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7F313" w14:textId="77777777" w:rsidR="004370FA" w:rsidRPr="005443E5" w:rsidRDefault="004370FA" w:rsidP="004370FA">
      <w:pPr>
        <w:numPr>
          <w:ilvl w:val="12"/>
          <w:numId w:val="0"/>
        </w:numPr>
        <w:spacing w:line="276" w:lineRule="auto"/>
        <w:rPr>
          <w:rFonts w:ascii="Arial" w:hAnsi="Arial" w:cs="Arial"/>
          <w:b/>
          <w:iCs/>
          <w:lang w:eastAsia="x-none"/>
        </w:rPr>
      </w:pPr>
      <w:r w:rsidRPr="005443E5">
        <w:rPr>
          <w:rFonts w:ascii="Arial" w:hAnsi="Arial" w:cs="Arial"/>
          <w:b/>
          <w:iCs/>
          <w:lang w:eastAsia="x-none"/>
        </w:rPr>
        <w:t>DOM STAREJŠIH OBČANOV NOVO MESTO</w:t>
      </w:r>
    </w:p>
    <w:p w14:paraId="0214D362" w14:textId="77777777" w:rsidR="004370FA" w:rsidRPr="005443E5" w:rsidRDefault="004370FA" w:rsidP="004370FA">
      <w:pPr>
        <w:numPr>
          <w:ilvl w:val="12"/>
          <w:numId w:val="0"/>
        </w:numPr>
        <w:spacing w:line="276" w:lineRule="auto"/>
        <w:rPr>
          <w:rFonts w:ascii="Arial" w:hAnsi="Arial" w:cs="Arial"/>
          <w:b/>
          <w:iCs/>
          <w:lang w:eastAsia="x-none"/>
        </w:rPr>
      </w:pPr>
      <w:r w:rsidRPr="005443E5">
        <w:rPr>
          <w:rFonts w:ascii="Arial" w:hAnsi="Arial" w:cs="Arial"/>
          <w:b/>
          <w:iCs/>
          <w:lang w:eastAsia="x-none"/>
        </w:rPr>
        <w:t>Šmihel 1</w:t>
      </w:r>
      <w:r>
        <w:rPr>
          <w:rFonts w:ascii="Arial" w:hAnsi="Arial" w:cs="Arial"/>
          <w:b/>
          <w:iCs/>
          <w:lang w:eastAsia="x-none"/>
        </w:rPr>
        <w:t xml:space="preserve">, </w:t>
      </w:r>
      <w:r w:rsidRPr="005443E5">
        <w:rPr>
          <w:rFonts w:ascii="Arial" w:hAnsi="Arial" w:cs="Arial"/>
          <w:b/>
          <w:iCs/>
          <w:lang w:eastAsia="x-none"/>
        </w:rPr>
        <w:t>8000 Novo mesto</w:t>
      </w:r>
    </w:p>
    <w:p w14:paraId="73FE01E8" w14:textId="77777777" w:rsidR="004370FA" w:rsidRPr="005443E5" w:rsidRDefault="004370FA" w:rsidP="004370FA">
      <w:pPr>
        <w:numPr>
          <w:ilvl w:val="12"/>
          <w:numId w:val="0"/>
        </w:numPr>
        <w:spacing w:line="276" w:lineRule="auto"/>
        <w:rPr>
          <w:rFonts w:ascii="Arial" w:hAnsi="Arial" w:cs="Arial"/>
          <w:bCs/>
          <w:iCs/>
          <w:lang w:eastAsia="x-none"/>
        </w:rPr>
      </w:pPr>
      <w:r w:rsidRPr="005443E5">
        <w:rPr>
          <w:rFonts w:ascii="Arial" w:hAnsi="Arial" w:cs="Arial"/>
          <w:bCs/>
          <w:iCs/>
          <w:lang w:eastAsia="x-none"/>
        </w:rPr>
        <w:t>ki jo zastopa direktorica mag. Mateja Jerič</w:t>
      </w:r>
    </w:p>
    <w:p w14:paraId="729C2109" w14:textId="77777777" w:rsidR="004370FA" w:rsidRPr="005443E5" w:rsidRDefault="004370FA" w:rsidP="004370FA">
      <w:pPr>
        <w:numPr>
          <w:ilvl w:val="12"/>
          <w:numId w:val="0"/>
        </w:numPr>
        <w:spacing w:line="276" w:lineRule="auto"/>
        <w:rPr>
          <w:rFonts w:ascii="Arial" w:hAnsi="Arial" w:cs="Arial"/>
          <w:iCs/>
          <w:lang w:eastAsia="x-none"/>
        </w:rPr>
      </w:pPr>
      <w:r w:rsidRPr="005443E5">
        <w:rPr>
          <w:rFonts w:ascii="Arial" w:hAnsi="Arial" w:cs="Arial"/>
          <w:iCs/>
          <w:lang w:eastAsia="x-none"/>
        </w:rPr>
        <w:t xml:space="preserve">matična številka: </w:t>
      </w:r>
      <w:r w:rsidRPr="005443E5">
        <w:rPr>
          <w:rFonts w:ascii="Arial" w:hAnsi="Arial" w:cs="Arial"/>
          <w:bCs/>
          <w:iCs/>
          <w:lang w:eastAsia="x-none"/>
        </w:rPr>
        <w:t>5174350000</w:t>
      </w:r>
    </w:p>
    <w:p w14:paraId="6AAC3B7F" w14:textId="77777777" w:rsidR="004370FA" w:rsidRPr="00D24B94" w:rsidRDefault="004370FA" w:rsidP="004370FA">
      <w:pPr>
        <w:numPr>
          <w:ilvl w:val="12"/>
          <w:numId w:val="0"/>
        </w:numPr>
        <w:spacing w:line="276" w:lineRule="auto"/>
        <w:rPr>
          <w:rFonts w:ascii="Arial" w:hAnsi="Arial" w:cs="Arial"/>
          <w:iCs/>
          <w:lang w:eastAsia="x-none"/>
        </w:rPr>
      </w:pPr>
      <w:r w:rsidRPr="005443E5">
        <w:rPr>
          <w:rFonts w:ascii="Arial" w:hAnsi="Arial" w:cs="Arial"/>
          <w:iCs/>
          <w:lang w:eastAsia="x-none"/>
        </w:rPr>
        <w:t xml:space="preserve">identifikacijska številka za DDV: </w:t>
      </w:r>
      <w:r w:rsidRPr="00D24B94">
        <w:rPr>
          <w:rFonts w:ascii="Arial" w:hAnsi="Arial" w:cs="Arial"/>
          <w:iCs/>
          <w:lang w:eastAsia="x-none"/>
        </w:rPr>
        <w:t>SI15354997</w:t>
      </w:r>
    </w:p>
    <w:p w14:paraId="6C736042" w14:textId="77777777" w:rsidR="004370FA" w:rsidRPr="005443E5" w:rsidRDefault="004370FA" w:rsidP="004370FA">
      <w:pPr>
        <w:rPr>
          <w:rFonts w:ascii="Arial" w:hAnsi="Arial" w:cs="Arial"/>
        </w:rPr>
      </w:pPr>
      <w:r w:rsidRPr="005443E5">
        <w:rPr>
          <w:rFonts w:ascii="Arial" w:hAnsi="Arial" w:cs="Arial"/>
        </w:rPr>
        <w:t xml:space="preserve">(v nadaljevanju: </w:t>
      </w:r>
      <w:r w:rsidRPr="005443E5">
        <w:rPr>
          <w:rFonts w:ascii="Arial" w:hAnsi="Arial" w:cs="Arial"/>
          <w:b/>
        </w:rPr>
        <w:t>naročnik</w:t>
      </w:r>
      <w:r w:rsidRPr="005443E5">
        <w:rPr>
          <w:rFonts w:ascii="Arial" w:hAnsi="Arial" w:cs="Arial"/>
        </w:rPr>
        <w:t>),</w:t>
      </w:r>
    </w:p>
    <w:p w14:paraId="2140BE1D" w14:textId="77777777" w:rsidR="004370FA" w:rsidRPr="005443E5" w:rsidRDefault="004370FA" w:rsidP="004370FA">
      <w:pPr>
        <w:rPr>
          <w:rFonts w:ascii="Arial" w:hAnsi="Arial" w:cs="Arial"/>
        </w:rPr>
      </w:pPr>
    </w:p>
    <w:p w14:paraId="4BCA1502" w14:textId="77777777" w:rsidR="004370FA" w:rsidRPr="005443E5" w:rsidRDefault="004370FA" w:rsidP="004370FA">
      <w:pPr>
        <w:rPr>
          <w:rFonts w:ascii="Arial" w:hAnsi="Arial" w:cs="Arial"/>
        </w:rPr>
      </w:pPr>
      <w:r w:rsidRPr="005443E5">
        <w:rPr>
          <w:rFonts w:ascii="Arial" w:hAnsi="Arial" w:cs="Arial"/>
        </w:rPr>
        <w:t>in</w:t>
      </w:r>
    </w:p>
    <w:p w14:paraId="2294C997" w14:textId="77777777" w:rsidR="004370FA" w:rsidRPr="005443E5" w:rsidRDefault="004370FA" w:rsidP="004370FA">
      <w:pPr>
        <w:rPr>
          <w:rFonts w:ascii="Arial" w:hAnsi="Arial" w:cs="Arial"/>
        </w:rPr>
      </w:pPr>
    </w:p>
    <w:p w14:paraId="2F9775C5" w14:textId="3DD797CD" w:rsidR="004370FA" w:rsidRPr="00F92801" w:rsidRDefault="004370FA" w:rsidP="004370FA">
      <w:pPr>
        <w:rPr>
          <w:rFonts w:ascii="Arial" w:hAnsi="Arial" w:cs="Arial"/>
          <w:b/>
          <w:bCs/>
        </w:rPr>
      </w:pPr>
      <w:r>
        <w:rPr>
          <w:rFonts w:ascii="Arial" w:hAnsi="Arial" w:cs="Arial"/>
          <w:b/>
          <w:bCs/>
        </w:rPr>
        <w:t>_____________________________________________</w:t>
      </w:r>
    </w:p>
    <w:p w14:paraId="608DDEE8" w14:textId="72091ED0" w:rsidR="004370FA" w:rsidRPr="005443E5" w:rsidRDefault="004370FA" w:rsidP="004370FA">
      <w:pPr>
        <w:rPr>
          <w:rFonts w:ascii="Arial" w:hAnsi="Arial" w:cs="Arial"/>
        </w:rPr>
      </w:pPr>
      <w:r w:rsidRPr="005443E5">
        <w:rPr>
          <w:rFonts w:ascii="Arial" w:hAnsi="Arial" w:cs="Arial"/>
        </w:rPr>
        <w:t>ki ga</w:t>
      </w:r>
      <w:r>
        <w:rPr>
          <w:rFonts w:ascii="Arial" w:hAnsi="Arial" w:cs="Arial"/>
        </w:rPr>
        <w:t xml:space="preserve"> </w:t>
      </w:r>
      <w:r w:rsidRPr="005443E5">
        <w:rPr>
          <w:rFonts w:ascii="Arial" w:hAnsi="Arial" w:cs="Arial"/>
        </w:rPr>
        <w:t>zastopa:</w:t>
      </w:r>
      <w:r>
        <w:rPr>
          <w:rFonts w:ascii="Arial" w:hAnsi="Arial" w:cs="Arial"/>
        </w:rPr>
        <w:t xml:space="preserve"> direktor/ica________________</w:t>
      </w:r>
    </w:p>
    <w:p w14:paraId="3DAD4A0A" w14:textId="7C721E1A" w:rsidR="004370FA" w:rsidRPr="005443E5" w:rsidRDefault="004370FA" w:rsidP="004370FA">
      <w:pPr>
        <w:rPr>
          <w:rFonts w:ascii="Arial" w:hAnsi="Arial" w:cs="Arial"/>
        </w:rPr>
      </w:pPr>
      <w:r w:rsidRPr="005443E5">
        <w:rPr>
          <w:rFonts w:ascii="Arial" w:hAnsi="Arial" w:cs="Arial"/>
        </w:rPr>
        <w:t xml:space="preserve">matična številka: </w:t>
      </w:r>
      <w:r>
        <w:rPr>
          <w:rFonts w:ascii="Arial" w:hAnsi="Arial" w:cs="Arial"/>
        </w:rPr>
        <w:t>_______________</w:t>
      </w:r>
    </w:p>
    <w:p w14:paraId="3BFE40B8" w14:textId="1B261F10" w:rsidR="004370FA" w:rsidRPr="005443E5" w:rsidRDefault="004370FA" w:rsidP="004370FA">
      <w:pPr>
        <w:rPr>
          <w:rFonts w:ascii="Arial" w:hAnsi="Arial" w:cs="Arial"/>
        </w:rPr>
      </w:pPr>
      <w:r w:rsidRPr="005443E5">
        <w:rPr>
          <w:rFonts w:ascii="Arial" w:hAnsi="Arial" w:cs="Arial"/>
        </w:rPr>
        <w:t>ID za DDV:</w:t>
      </w:r>
      <w:r>
        <w:rPr>
          <w:rFonts w:ascii="Arial" w:hAnsi="Arial" w:cs="Arial"/>
        </w:rPr>
        <w:t xml:space="preserve"> SI________________</w:t>
      </w:r>
    </w:p>
    <w:p w14:paraId="24059994" w14:textId="09C8D69B" w:rsidR="004370FA" w:rsidRDefault="004370FA" w:rsidP="004370FA">
      <w:pPr>
        <w:rPr>
          <w:rFonts w:ascii="Arial" w:hAnsi="Arial" w:cs="Arial"/>
        </w:rPr>
      </w:pPr>
      <w:r w:rsidRPr="005443E5">
        <w:rPr>
          <w:rFonts w:ascii="Arial" w:hAnsi="Arial" w:cs="Arial"/>
        </w:rPr>
        <w:t>TRR:</w:t>
      </w:r>
      <w:r>
        <w:rPr>
          <w:rFonts w:ascii="Arial" w:hAnsi="Arial" w:cs="Arial"/>
        </w:rPr>
        <w:t xml:space="preserve"> SI___________________________</w:t>
      </w:r>
    </w:p>
    <w:p w14:paraId="05E1883A" w14:textId="77777777" w:rsidR="004370FA" w:rsidRPr="005443E5" w:rsidRDefault="004370FA" w:rsidP="004370FA">
      <w:pPr>
        <w:rPr>
          <w:rFonts w:ascii="Arial" w:hAnsi="Arial" w:cs="Arial"/>
        </w:rPr>
      </w:pPr>
      <w:r w:rsidRPr="005443E5">
        <w:rPr>
          <w:rFonts w:ascii="Arial" w:hAnsi="Arial" w:cs="Arial"/>
        </w:rPr>
        <w:t xml:space="preserve">(v nadaljevanju: </w:t>
      </w:r>
      <w:r w:rsidRPr="005443E5">
        <w:rPr>
          <w:rFonts w:ascii="Arial" w:hAnsi="Arial" w:cs="Arial"/>
          <w:b/>
        </w:rPr>
        <w:t>dobavitelj</w:t>
      </w:r>
      <w:r w:rsidRPr="005443E5">
        <w:rPr>
          <w:rFonts w:ascii="Arial" w:hAnsi="Arial" w:cs="Arial"/>
        </w:rPr>
        <w:t>)</w:t>
      </w:r>
    </w:p>
    <w:p w14:paraId="3507E027" w14:textId="77777777" w:rsidR="004B68EF" w:rsidRPr="00C73D3F" w:rsidRDefault="004B68EF" w:rsidP="004B68EF">
      <w:pPr>
        <w:widowControl w:val="0"/>
        <w:spacing w:line="276" w:lineRule="auto"/>
        <w:rPr>
          <w:rFonts w:ascii="Arial" w:hAnsi="Arial" w:cs="Arial"/>
          <w:b/>
          <w:sz w:val="22"/>
          <w:szCs w:val="22"/>
        </w:rPr>
      </w:pPr>
    </w:p>
    <w:p w14:paraId="0A2F080C" w14:textId="77777777" w:rsidR="004B68EF" w:rsidRPr="00C73D3F" w:rsidRDefault="004B68EF" w:rsidP="004B68EF">
      <w:pPr>
        <w:widowControl w:val="0"/>
        <w:spacing w:line="276" w:lineRule="auto"/>
        <w:rPr>
          <w:rFonts w:ascii="Arial" w:hAnsi="Arial" w:cs="Arial"/>
          <w:b/>
          <w:sz w:val="22"/>
          <w:szCs w:val="22"/>
        </w:rPr>
      </w:pPr>
    </w:p>
    <w:p w14:paraId="49545999" w14:textId="77777777" w:rsidR="004B68EF" w:rsidRPr="00C73D3F" w:rsidRDefault="004B68EF" w:rsidP="004B68EF">
      <w:pPr>
        <w:widowControl w:val="0"/>
        <w:spacing w:line="276" w:lineRule="auto"/>
        <w:rPr>
          <w:rFonts w:ascii="Arial" w:hAnsi="Arial" w:cs="Arial"/>
          <w:sz w:val="22"/>
          <w:szCs w:val="22"/>
        </w:rPr>
      </w:pPr>
      <w:r w:rsidRPr="00C73D3F">
        <w:rPr>
          <w:rFonts w:ascii="Arial" w:hAnsi="Arial" w:cs="Arial"/>
          <w:sz w:val="22"/>
          <w:szCs w:val="22"/>
        </w:rPr>
        <w:t>skleneta</w:t>
      </w:r>
    </w:p>
    <w:p w14:paraId="43FE26FC" w14:textId="77777777" w:rsidR="004B68EF" w:rsidRPr="00C73D3F" w:rsidRDefault="004B68EF" w:rsidP="004B68EF">
      <w:pPr>
        <w:widowControl w:val="0"/>
        <w:spacing w:line="276" w:lineRule="auto"/>
        <w:ind w:right="965"/>
        <w:jc w:val="both"/>
        <w:rPr>
          <w:rFonts w:ascii="Arial" w:hAnsi="Arial" w:cs="Arial"/>
          <w:sz w:val="22"/>
          <w:szCs w:val="22"/>
        </w:rPr>
      </w:pPr>
    </w:p>
    <w:p w14:paraId="082A7AAD" w14:textId="77777777" w:rsidR="004B68EF" w:rsidRPr="00C73D3F" w:rsidRDefault="004B68EF" w:rsidP="004B68EF">
      <w:pPr>
        <w:widowControl w:val="0"/>
        <w:spacing w:line="276" w:lineRule="auto"/>
        <w:ind w:right="965"/>
        <w:jc w:val="both"/>
        <w:rPr>
          <w:rFonts w:ascii="Arial" w:hAnsi="Arial" w:cs="Arial"/>
          <w:sz w:val="22"/>
          <w:szCs w:val="22"/>
        </w:rPr>
      </w:pPr>
    </w:p>
    <w:p w14:paraId="2029C7AE" w14:textId="77777777" w:rsidR="00876AB6" w:rsidRPr="00876E0F" w:rsidRDefault="00876AB6" w:rsidP="00876AB6">
      <w:pPr>
        <w:jc w:val="center"/>
        <w:rPr>
          <w:rFonts w:ascii="Arial" w:hAnsi="Arial" w:cs="Arial"/>
          <w:b/>
        </w:rPr>
      </w:pPr>
      <w:r w:rsidRPr="00876E0F">
        <w:rPr>
          <w:rFonts w:ascii="Arial" w:hAnsi="Arial" w:cs="Arial"/>
          <w:b/>
        </w:rPr>
        <w:t>OKVIRNI SPORAZUM</w:t>
      </w:r>
    </w:p>
    <w:p w14:paraId="7DDE1368" w14:textId="1FA17FF5" w:rsidR="00876AB6" w:rsidRPr="00876E0F" w:rsidRDefault="00876AB6" w:rsidP="00876AB6">
      <w:pPr>
        <w:jc w:val="center"/>
        <w:rPr>
          <w:rFonts w:ascii="Arial" w:hAnsi="Arial" w:cs="Arial"/>
          <w:b/>
        </w:rPr>
      </w:pPr>
      <w:r w:rsidRPr="00876E0F">
        <w:rPr>
          <w:rFonts w:ascii="Arial" w:hAnsi="Arial" w:cs="Arial"/>
          <w:b/>
        </w:rPr>
        <w:t xml:space="preserve">»DOBAVA </w:t>
      </w:r>
      <w:r>
        <w:rPr>
          <w:rFonts w:ascii="Arial" w:hAnsi="Arial" w:cs="Arial"/>
          <w:b/>
        </w:rPr>
        <w:t xml:space="preserve"> ELEKTRIČNE ENERGIJE</w:t>
      </w:r>
      <w:r w:rsidRPr="00876E0F">
        <w:rPr>
          <w:rFonts w:ascii="Arial" w:hAnsi="Arial" w:cs="Arial"/>
          <w:b/>
        </w:rPr>
        <w:t>«</w:t>
      </w:r>
    </w:p>
    <w:p w14:paraId="4B9B7BA2" w14:textId="05DE6C45" w:rsidR="00876AB6" w:rsidRPr="00876E0F" w:rsidRDefault="00876AB6" w:rsidP="00876AB6">
      <w:pPr>
        <w:jc w:val="center"/>
        <w:rPr>
          <w:rFonts w:ascii="Arial" w:hAnsi="Arial" w:cs="Arial"/>
          <w:b/>
        </w:rPr>
      </w:pPr>
      <w:r w:rsidRPr="00876E0F">
        <w:rPr>
          <w:rFonts w:ascii="Arial" w:hAnsi="Arial" w:cs="Arial"/>
          <w:b/>
        </w:rPr>
        <w:t xml:space="preserve">ZA OBDOBJE OD 1. </w:t>
      </w:r>
      <w:r>
        <w:rPr>
          <w:rFonts w:ascii="Arial" w:hAnsi="Arial" w:cs="Arial"/>
          <w:b/>
        </w:rPr>
        <w:t>4</w:t>
      </w:r>
      <w:r w:rsidRPr="00876E0F">
        <w:rPr>
          <w:rFonts w:ascii="Arial" w:hAnsi="Arial" w:cs="Arial"/>
          <w:b/>
        </w:rPr>
        <w:t>. 202</w:t>
      </w:r>
      <w:r>
        <w:rPr>
          <w:rFonts w:ascii="Arial" w:hAnsi="Arial" w:cs="Arial"/>
          <w:b/>
        </w:rPr>
        <w:t>5</w:t>
      </w:r>
      <w:r w:rsidRPr="00876E0F">
        <w:rPr>
          <w:rFonts w:ascii="Arial" w:hAnsi="Arial" w:cs="Arial"/>
          <w:b/>
        </w:rPr>
        <w:t xml:space="preserve"> DO 31. </w:t>
      </w:r>
      <w:r>
        <w:rPr>
          <w:rFonts w:ascii="Arial" w:hAnsi="Arial" w:cs="Arial"/>
          <w:b/>
        </w:rPr>
        <w:t>03</w:t>
      </w:r>
      <w:r w:rsidRPr="00876E0F">
        <w:rPr>
          <w:rFonts w:ascii="Arial" w:hAnsi="Arial" w:cs="Arial"/>
          <w:b/>
        </w:rPr>
        <w:t>. 202</w:t>
      </w:r>
      <w:r>
        <w:rPr>
          <w:rFonts w:ascii="Arial" w:hAnsi="Arial" w:cs="Arial"/>
          <w:b/>
        </w:rPr>
        <w:t>8</w:t>
      </w:r>
    </w:p>
    <w:p w14:paraId="60B0EC41" w14:textId="77777777" w:rsidR="004B68EF" w:rsidRPr="00C73D3F" w:rsidRDefault="004B68EF" w:rsidP="004B68EF">
      <w:pPr>
        <w:widowControl w:val="0"/>
        <w:spacing w:line="276" w:lineRule="auto"/>
        <w:ind w:right="965"/>
        <w:jc w:val="both"/>
        <w:rPr>
          <w:rFonts w:ascii="Arial" w:hAnsi="Arial" w:cs="Arial"/>
          <w:sz w:val="22"/>
          <w:szCs w:val="22"/>
        </w:rPr>
      </w:pPr>
    </w:p>
    <w:p w14:paraId="7E64564C" w14:textId="77777777" w:rsidR="004B68EF" w:rsidRPr="00C73D3F" w:rsidRDefault="004B68EF" w:rsidP="004B68EF">
      <w:pPr>
        <w:widowControl w:val="0"/>
        <w:spacing w:line="276" w:lineRule="auto"/>
        <w:ind w:right="965"/>
        <w:jc w:val="both"/>
        <w:rPr>
          <w:rFonts w:ascii="Arial" w:hAnsi="Arial" w:cs="Arial"/>
          <w:sz w:val="22"/>
          <w:szCs w:val="22"/>
        </w:rPr>
      </w:pPr>
    </w:p>
    <w:p w14:paraId="6A4F95E5" w14:textId="77777777" w:rsidR="004B68EF" w:rsidRPr="00C73D3F" w:rsidRDefault="004B68EF" w:rsidP="004B68EF">
      <w:pPr>
        <w:widowControl w:val="0"/>
        <w:spacing w:line="276" w:lineRule="auto"/>
        <w:ind w:right="965"/>
        <w:jc w:val="both"/>
        <w:rPr>
          <w:rFonts w:ascii="Arial" w:hAnsi="Arial" w:cs="Arial"/>
          <w:sz w:val="22"/>
          <w:szCs w:val="22"/>
        </w:rPr>
      </w:pPr>
    </w:p>
    <w:p w14:paraId="203F7D14" w14:textId="1E42BE00" w:rsidR="004B68EF" w:rsidRPr="00876AB6" w:rsidRDefault="004B68EF" w:rsidP="00876AB6">
      <w:pPr>
        <w:pStyle w:val="Odstavekseznama"/>
        <w:widowControl w:val="0"/>
        <w:numPr>
          <w:ilvl w:val="0"/>
          <w:numId w:val="8"/>
        </w:numPr>
        <w:spacing w:line="276" w:lineRule="auto"/>
        <w:rPr>
          <w:rFonts w:ascii="Arial" w:hAnsi="Arial" w:cs="Arial"/>
          <w:b/>
          <w:sz w:val="22"/>
          <w:szCs w:val="22"/>
        </w:rPr>
      </w:pPr>
      <w:r w:rsidRPr="00876AB6">
        <w:rPr>
          <w:rFonts w:ascii="Arial" w:hAnsi="Arial" w:cs="Arial"/>
          <w:b/>
          <w:sz w:val="22"/>
          <w:szCs w:val="22"/>
        </w:rPr>
        <w:t>PODLAGA ZA SKLENITEV OKVIRNEGA SPORAZUMA</w:t>
      </w:r>
    </w:p>
    <w:p w14:paraId="3EAE1C91" w14:textId="77777777" w:rsidR="004B68EF" w:rsidRPr="00C73D3F" w:rsidRDefault="004B68EF" w:rsidP="004B68EF">
      <w:pPr>
        <w:widowControl w:val="0"/>
        <w:spacing w:line="276" w:lineRule="auto"/>
        <w:rPr>
          <w:rFonts w:ascii="Arial" w:hAnsi="Arial" w:cs="Arial"/>
          <w:b/>
          <w:sz w:val="22"/>
          <w:szCs w:val="22"/>
        </w:rPr>
      </w:pPr>
    </w:p>
    <w:p w14:paraId="388AB846"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3CCC27DA" w14:textId="77777777" w:rsidR="004B68EF" w:rsidRPr="00C73D3F" w:rsidRDefault="004B68EF" w:rsidP="004B68EF">
      <w:pPr>
        <w:widowControl w:val="0"/>
        <w:spacing w:line="276" w:lineRule="auto"/>
        <w:jc w:val="center"/>
        <w:rPr>
          <w:rFonts w:ascii="Arial" w:hAnsi="Arial" w:cs="Arial"/>
          <w:b/>
          <w:sz w:val="22"/>
          <w:szCs w:val="22"/>
        </w:rPr>
      </w:pPr>
      <w:r w:rsidRPr="00C73D3F">
        <w:rPr>
          <w:rFonts w:ascii="Arial" w:hAnsi="Arial" w:cs="Arial"/>
          <w:b/>
          <w:sz w:val="22"/>
          <w:szCs w:val="22"/>
        </w:rPr>
        <w:t>(Pravna podlaga)</w:t>
      </w:r>
    </w:p>
    <w:p w14:paraId="7F21A88A" w14:textId="77777777" w:rsidR="004B68EF" w:rsidRPr="00C73D3F" w:rsidRDefault="004B68EF" w:rsidP="004B68EF">
      <w:pPr>
        <w:widowControl w:val="0"/>
        <w:spacing w:line="276" w:lineRule="auto"/>
        <w:jc w:val="center"/>
        <w:rPr>
          <w:rFonts w:ascii="Arial" w:hAnsi="Arial" w:cs="Arial"/>
          <w:sz w:val="22"/>
          <w:szCs w:val="22"/>
        </w:rPr>
      </w:pPr>
    </w:p>
    <w:p w14:paraId="494BA7E0" w14:textId="69B7360F"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 xml:space="preserve">Stranki okvirnega sporazuma uvodoma ugotavljata, da je </w:t>
      </w:r>
      <w:r w:rsidR="00C93821">
        <w:rPr>
          <w:rFonts w:ascii="Arial" w:hAnsi="Arial" w:cs="Arial"/>
          <w:sz w:val="22"/>
          <w:szCs w:val="22"/>
        </w:rPr>
        <w:t>naročnik</w:t>
      </w:r>
      <w:r w:rsidRPr="00C73D3F">
        <w:rPr>
          <w:rFonts w:ascii="Arial" w:hAnsi="Arial" w:cs="Arial"/>
          <w:sz w:val="22"/>
          <w:szCs w:val="22"/>
        </w:rPr>
        <w:t xml:space="preserve"> na Portalu javnih naročil objavil Javno naročilo: »Dobava električne energije za obdobje </w:t>
      </w:r>
      <w:r w:rsidR="00C93821">
        <w:rPr>
          <w:rFonts w:ascii="Arial" w:hAnsi="Arial" w:cs="Arial"/>
          <w:sz w:val="22"/>
          <w:szCs w:val="22"/>
        </w:rPr>
        <w:t>36</w:t>
      </w:r>
      <w:r w:rsidRPr="00C73D3F">
        <w:rPr>
          <w:rFonts w:ascii="Arial" w:hAnsi="Arial" w:cs="Arial"/>
          <w:sz w:val="22"/>
          <w:szCs w:val="22"/>
        </w:rPr>
        <w:t xml:space="preserve"> mesecev «, št. JN ......., z dne ......., «, v okviru katerega je dobavitelj oddal dopustno ponudbo. Stranki okvirnega sporazuma na podlagi izvedenega javnega naročila in odločitve naročnika z dne ..... sklepata ta okvirni sporazum.</w:t>
      </w:r>
    </w:p>
    <w:p w14:paraId="76740C05" w14:textId="77777777" w:rsidR="004B68EF" w:rsidRPr="00C73D3F" w:rsidRDefault="004B68EF" w:rsidP="004B68EF">
      <w:pPr>
        <w:widowControl w:val="0"/>
        <w:spacing w:line="276" w:lineRule="auto"/>
        <w:ind w:left="284"/>
        <w:rPr>
          <w:rFonts w:ascii="Arial" w:hAnsi="Arial" w:cs="Arial"/>
          <w:b/>
          <w:sz w:val="22"/>
          <w:szCs w:val="22"/>
        </w:rPr>
      </w:pPr>
    </w:p>
    <w:p w14:paraId="5CFE1F3D" w14:textId="77777777" w:rsidR="004B68EF" w:rsidRPr="00C73D3F" w:rsidRDefault="004B68EF" w:rsidP="004B68EF">
      <w:pPr>
        <w:widowControl w:val="0"/>
        <w:numPr>
          <w:ilvl w:val="0"/>
          <w:numId w:val="1"/>
        </w:numPr>
        <w:spacing w:line="276" w:lineRule="auto"/>
        <w:ind w:left="284" w:hanging="284"/>
        <w:rPr>
          <w:rFonts w:ascii="Arial" w:hAnsi="Arial" w:cs="Arial"/>
          <w:b/>
          <w:sz w:val="22"/>
          <w:szCs w:val="22"/>
        </w:rPr>
      </w:pPr>
      <w:r w:rsidRPr="00C73D3F">
        <w:rPr>
          <w:rFonts w:ascii="Arial" w:hAnsi="Arial" w:cs="Arial"/>
          <w:b/>
          <w:sz w:val="22"/>
          <w:szCs w:val="22"/>
        </w:rPr>
        <w:t>VELJAVNOST OKVIRNEGA SPORAZUMA</w:t>
      </w:r>
    </w:p>
    <w:p w14:paraId="1C015814"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7A9CC6D6" w14:textId="77777777" w:rsidR="004B68EF" w:rsidRPr="00C73D3F" w:rsidRDefault="004B68EF" w:rsidP="004B68EF">
      <w:pPr>
        <w:widowControl w:val="0"/>
        <w:spacing w:line="276" w:lineRule="auto"/>
        <w:ind w:left="360"/>
        <w:jc w:val="center"/>
        <w:rPr>
          <w:rFonts w:ascii="Arial" w:hAnsi="Arial" w:cs="Arial"/>
          <w:b/>
          <w:sz w:val="22"/>
          <w:szCs w:val="22"/>
        </w:rPr>
      </w:pPr>
      <w:r w:rsidRPr="00C73D3F">
        <w:rPr>
          <w:rFonts w:ascii="Arial" w:hAnsi="Arial" w:cs="Arial"/>
          <w:b/>
          <w:sz w:val="22"/>
          <w:szCs w:val="22"/>
        </w:rPr>
        <w:t>(Trajanje okvirnega sporazuma)</w:t>
      </w:r>
    </w:p>
    <w:p w14:paraId="6B84FC32" w14:textId="77777777" w:rsidR="004B68EF" w:rsidRPr="00C73D3F" w:rsidRDefault="004B68EF" w:rsidP="004B68EF">
      <w:pPr>
        <w:widowControl w:val="0"/>
        <w:spacing w:line="276" w:lineRule="auto"/>
        <w:jc w:val="both"/>
        <w:rPr>
          <w:rFonts w:ascii="Arial" w:hAnsi="Arial" w:cs="Arial"/>
          <w:sz w:val="22"/>
          <w:szCs w:val="22"/>
        </w:rPr>
      </w:pPr>
    </w:p>
    <w:p w14:paraId="67CBFF20" w14:textId="3455EBB9"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Okvirni sporazum prične veljati po podpisu obeh strank okvirnega sporazuma in se sklepa za obdobje</w:t>
      </w:r>
      <w:r w:rsidR="00C93821">
        <w:rPr>
          <w:rFonts w:ascii="Arial" w:hAnsi="Arial" w:cs="Arial"/>
          <w:sz w:val="22"/>
          <w:szCs w:val="22"/>
        </w:rPr>
        <w:t xml:space="preserve"> 36</w:t>
      </w:r>
      <w:r w:rsidRPr="00C73D3F">
        <w:rPr>
          <w:rFonts w:ascii="Arial" w:hAnsi="Arial" w:cs="Arial"/>
          <w:sz w:val="22"/>
          <w:szCs w:val="22"/>
        </w:rPr>
        <w:t xml:space="preserve"> mesecev, in sicer od 1. </w:t>
      </w:r>
      <w:r w:rsidR="00C93821">
        <w:rPr>
          <w:rFonts w:ascii="Arial" w:hAnsi="Arial" w:cs="Arial"/>
          <w:sz w:val="22"/>
          <w:szCs w:val="22"/>
        </w:rPr>
        <w:t>4</w:t>
      </w:r>
      <w:r w:rsidRPr="00C73D3F">
        <w:rPr>
          <w:rFonts w:ascii="Arial" w:hAnsi="Arial" w:cs="Arial"/>
          <w:sz w:val="22"/>
          <w:szCs w:val="22"/>
        </w:rPr>
        <w:t xml:space="preserve">. 2025 do 31. </w:t>
      </w:r>
      <w:r w:rsidR="00C93821">
        <w:rPr>
          <w:rFonts w:ascii="Arial" w:hAnsi="Arial" w:cs="Arial"/>
          <w:sz w:val="22"/>
          <w:szCs w:val="22"/>
        </w:rPr>
        <w:t>03</w:t>
      </w:r>
      <w:r w:rsidRPr="00C73D3F">
        <w:rPr>
          <w:rFonts w:ascii="Arial" w:hAnsi="Arial" w:cs="Arial"/>
          <w:sz w:val="22"/>
          <w:szCs w:val="22"/>
        </w:rPr>
        <w:t>. 202</w:t>
      </w:r>
      <w:r w:rsidR="00C93821">
        <w:rPr>
          <w:rFonts w:ascii="Arial" w:hAnsi="Arial" w:cs="Arial"/>
          <w:sz w:val="22"/>
          <w:szCs w:val="22"/>
        </w:rPr>
        <w:t>8</w:t>
      </w:r>
      <w:r w:rsidRPr="00C73D3F">
        <w:rPr>
          <w:rFonts w:ascii="Arial" w:hAnsi="Arial" w:cs="Arial"/>
          <w:sz w:val="22"/>
          <w:szCs w:val="22"/>
        </w:rPr>
        <w:t xml:space="preserve">. </w:t>
      </w:r>
    </w:p>
    <w:p w14:paraId="18075D4C" w14:textId="77777777" w:rsidR="004B68EF" w:rsidRPr="00C73D3F" w:rsidRDefault="004B68EF" w:rsidP="004B68EF">
      <w:pPr>
        <w:widowControl w:val="0"/>
        <w:spacing w:line="276" w:lineRule="auto"/>
        <w:jc w:val="both"/>
        <w:rPr>
          <w:rFonts w:ascii="Arial" w:hAnsi="Arial" w:cs="Arial"/>
          <w:sz w:val="22"/>
          <w:szCs w:val="22"/>
        </w:rPr>
      </w:pPr>
    </w:p>
    <w:p w14:paraId="6D92EAF2" w14:textId="498F0781"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 xml:space="preserve">Dobava električne energije na podlagi tega okvirnega sporazuma se izvaja s pričetkom dne  1. </w:t>
      </w:r>
      <w:r w:rsidR="00C93821">
        <w:rPr>
          <w:rFonts w:ascii="Arial" w:hAnsi="Arial" w:cs="Arial"/>
          <w:sz w:val="22"/>
          <w:szCs w:val="22"/>
        </w:rPr>
        <w:t>4</w:t>
      </w:r>
      <w:r w:rsidRPr="00C73D3F">
        <w:rPr>
          <w:rFonts w:ascii="Arial" w:hAnsi="Arial" w:cs="Arial"/>
          <w:sz w:val="22"/>
          <w:szCs w:val="22"/>
        </w:rPr>
        <w:t xml:space="preserve">. 2025 ob 00.00 uri in se izteče dne 31. </w:t>
      </w:r>
      <w:r w:rsidR="00C93821">
        <w:rPr>
          <w:rFonts w:ascii="Arial" w:hAnsi="Arial" w:cs="Arial"/>
          <w:sz w:val="22"/>
          <w:szCs w:val="22"/>
        </w:rPr>
        <w:t>03</w:t>
      </w:r>
      <w:r w:rsidRPr="00C73D3F">
        <w:rPr>
          <w:rFonts w:ascii="Arial" w:hAnsi="Arial" w:cs="Arial"/>
          <w:sz w:val="22"/>
          <w:szCs w:val="22"/>
        </w:rPr>
        <w:t>. 202</w:t>
      </w:r>
      <w:r w:rsidR="00C93821">
        <w:rPr>
          <w:rFonts w:ascii="Arial" w:hAnsi="Arial" w:cs="Arial"/>
          <w:sz w:val="22"/>
          <w:szCs w:val="22"/>
        </w:rPr>
        <w:t>8</w:t>
      </w:r>
      <w:r w:rsidRPr="00C73D3F">
        <w:rPr>
          <w:rFonts w:ascii="Arial" w:hAnsi="Arial" w:cs="Arial"/>
          <w:sz w:val="22"/>
          <w:szCs w:val="22"/>
        </w:rPr>
        <w:t xml:space="preserve"> ob 24.00. uri. </w:t>
      </w:r>
    </w:p>
    <w:p w14:paraId="384C4AEA" w14:textId="77777777" w:rsidR="004B68EF" w:rsidRPr="00C73D3F" w:rsidRDefault="004B68EF" w:rsidP="004B68EF">
      <w:pPr>
        <w:widowControl w:val="0"/>
        <w:spacing w:line="276" w:lineRule="auto"/>
        <w:jc w:val="both"/>
        <w:rPr>
          <w:rFonts w:ascii="Arial" w:hAnsi="Arial" w:cs="Arial"/>
          <w:sz w:val="22"/>
          <w:szCs w:val="22"/>
        </w:rPr>
      </w:pPr>
    </w:p>
    <w:p w14:paraId="517B194D" w14:textId="77777777" w:rsidR="004B68EF" w:rsidRPr="00C73D3F" w:rsidRDefault="004B68EF" w:rsidP="004B68EF">
      <w:pPr>
        <w:widowControl w:val="0"/>
        <w:spacing w:line="276" w:lineRule="auto"/>
        <w:jc w:val="both"/>
        <w:rPr>
          <w:rFonts w:ascii="Arial" w:hAnsi="Arial" w:cs="Arial"/>
          <w:sz w:val="22"/>
          <w:szCs w:val="22"/>
        </w:rPr>
      </w:pPr>
    </w:p>
    <w:p w14:paraId="7A86810D"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lastRenderedPageBreak/>
        <w:t>Razlogi za predčasno odpoved oz. razdrtje okvirnega sporazuma so:</w:t>
      </w:r>
    </w:p>
    <w:p w14:paraId="1511C703" w14:textId="77777777" w:rsidR="004B68EF" w:rsidRPr="00C73D3F" w:rsidRDefault="004B68EF" w:rsidP="004B68EF">
      <w:pPr>
        <w:widowControl w:val="0"/>
        <w:numPr>
          <w:ilvl w:val="0"/>
          <w:numId w:val="3"/>
        </w:numPr>
        <w:spacing w:line="276" w:lineRule="auto"/>
        <w:jc w:val="both"/>
        <w:rPr>
          <w:rFonts w:ascii="Arial" w:hAnsi="Arial" w:cs="Arial"/>
          <w:sz w:val="22"/>
          <w:szCs w:val="22"/>
        </w:rPr>
      </w:pPr>
      <w:r w:rsidRPr="00C73D3F">
        <w:rPr>
          <w:rFonts w:ascii="Arial" w:hAnsi="Arial" w:cs="Arial"/>
          <w:sz w:val="22"/>
          <w:szCs w:val="22"/>
        </w:rPr>
        <w:t>če naročnik izvede novo javno naročilo za istovrsten predmet naročila;</w:t>
      </w:r>
    </w:p>
    <w:p w14:paraId="660C7828" w14:textId="77777777" w:rsidR="004B68EF" w:rsidRPr="00C73D3F" w:rsidRDefault="004B68EF" w:rsidP="004B68EF">
      <w:pPr>
        <w:pStyle w:val="Odstavekseznama"/>
        <w:numPr>
          <w:ilvl w:val="0"/>
          <w:numId w:val="3"/>
        </w:numPr>
        <w:jc w:val="both"/>
        <w:rPr>
          <w:rFonts w:ascii="Arial" w:hAnsi="Arial" w:cs="Arial"/>
          <w:sz w:val="22"/>
          <w:szCs w:val="22"/>
        </w:rPr>
      </w:pPr>
      <w:r w:rsidRPr="00C73D3F">
        <w:rPr>
          <w:rFonts w:ascii="Arial" w:hAnsi="Arial" w:cs="Arial"/>
          <w:sz w:val="22"/>
          <w:szCs w:val="22"/>
        </w:rPr>
        <w:t>neutemeljene zavrnitve naročila s strani dobavitelja, odstopanja od naročenega načina dobave ali nekvalitetna dobava;</w:t>
      </w:r>
    </w:p>
    <w:p w14:paraId="076A8DF9" w14:textId="77777777" w:rsidR="004B68EF" w:rsidRPr="00C73D3F" w:rsidRDefault="004B68EF" w:rsidP="004B68EF">
      <w:pPr>
        <w:pStyle w:val="Odstavekseznama"/>
        <w:numPr>
          <w:ilvl w:val="0"/>
          <w:numId w:val="3"/>
        </w:numPr>
        <w:jc w:val="both"/>
        <w:rPr>
          <w:rFonts w:ascii="Arial" w:hAnsi="Arial" w:cs="Arial"/>
          <w:sz w:val="22"/>
          <w:szCs w:val="22"/>
        </w:rPr>
      </w:pPr>
      <w:r w:rsidRPr="00C73D3F">
        <w:rPr>
          <w:rFonts w:ascii="Arial" w:hAnsi="Arial" w:cs="Arial"/>
          <w:sz w:val="22"/>
          <w:szCs w:val="22"/>
        </w:rPr>
        <w:t>če pri naročniku niso zagotovljena sredstva za nabavo energenta glede na veljavne javnofinančne predpise,</w:t>
      </w:r>
    </w:p>
    <w:p w14:paraId="1DD52B1A" w14:textId="77777777" w:rsidR="004B68EF" w:rsidRPr="00C73D3F" w:rsidRDefault="004B68EF" w:rsidP="004B68EF">
      <w:pPr>
        <w:widowControl w:val="0"/>
        <w:numPr>
          <w:ilvl w:val="0"/>
          <w:numId w:val="3"/>
        </w:numPr>
        <w:spacing w:line="276" w:lineRule="auto"/>
        <w:jc w:val="both"/>
        <w:rPr>
          <w:rFonts w:ascii="Arial" w:hAnsi="Arial" w:cs="Arial"/>
          <w:sz w:val="22"/>
          <w:szCs w:val="22"/>
        </w:rPr>
      </w:pPr>
      <w:r w:rsidRPr="00C73D3F">
        <w:rPr>
          <w:rFonts w:ascii="Arial" w:hAnsi="Arial" w:cs="Arial"/>
          <w:sz w:val="22"/>
          <w:szCs w:val="22"/>
        </w:rPr>
        <w:t>zaradi spremembe predpisov o javnem naročanju ali energetskih predpisov;</w:t>
      </w:r>
    </w:p>
    <w:p w14:paraId="15E34D47" w14:textId="77777777" w:rsidR="004B68EF" w:rsidRPr="00C73D3F" w:rsidRDefault="004B68EF" w:rsidP="004B68EF">
      <w:pPr>
        <w:widowControl w:val="0"/>
        <w:numPr>
          <w:ilvl w:val="0"/>
          <w:numId w:val="3"/>
        </w:numPr>
        <w:spacing w:line="276" w:lineRule="auto"/>
        <w:jc w:val="both"/>
        <w:rPr>
          <w:rFonts w:ascii="Arial" w:hAnsi="Arial" w:cs="Arial"/>
          <w:sz w:val="22"/>
          <w:szCs w:val="22"/>
        </w:rPr>
      </w:pPr>
      <w:r w:rsidRPr="00C73D3F">
        <w:rPr>
          <w:rFonts w:ascii="Arial" w:hAnsi="Arial" w:cs="Arial"/>
          <w:sz w:val="22"/>
          <w:szCs w:val="22"/>
        </w:rPr>
        <w:t>zaradi bistveno spremenjenih razmer na trgu energenta.</w:t>
      </w:r>
    </w:p>
    <w:p w14:paraId="4C18658C" w14:textId="77777777" w:rsidR="004B68EF" w:rsidRPr="00C73D3F" w:rsidRDefault="004B68EF" w:rsidP="004B68EF">
      <w:pPr>
        <w:widowControl w:val="0"/>
        <w:spacing w:line="276" w:lineRule="auto"/>
        <w:jc w:val="both"/>
        <w:rPr>
          <w:rFonts w:ascii="Arial" w:hAnsi="Arial" w:cs="Arial"/>
          <w:sz w:val="22"/>
          <w:szCs w:val="22"/>
        </w:rPr>
      </w:pPr>
    </w:p>
    <w:p w14:paraId="5EFC9402"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V primeru, da naročnik izvede novo javno naročilo za istovrsten predmet naročila, bo ta okvirni sporazum prenehal veljati v roku 15 dni od sklenitve novega. Presečni dan bo določen v novem okvirnem sporazumu.</w:t>
      </w:r>
    </w:p>
    <w:p w14:paraId="1AC6FD00" w14:textId="77777777" w:rsidR="004B68EF" w:rsidRPr="00C73D3F" w:rsidRDefault="004B68EF" w:rsidP="004B68EF">
      <w:pPr>
        <w:widowControl w:val="0"/>
        <w:spacing w:line="276" w:lineRule="auto"/>
        <w:jc w:val="both"/>
        <w:rPr>
          <w:rFonts w:ascii="Arial" w:hAnsi="Arial" w:cs="Arial"/>
          <w:sz w:val="22"/>
          <w:szCs w:val="22"/>
        </w:rPr>
      </w:pPr>
    </w:p>
    <w:p w14:paraId="5EE4AE88"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 xml:space="preserve">V primeru predčasne odpovedi oz. razdrtja okvirnega sporazuma dobavitelju ne pripada odškodnina.    </w:t>
      </w:r>
    </w:p>
    <w:p w14:paraId="060886D4" w14:textId="77777777" w:rsidR="004B68EF" w:rsidRPr="00C73D3F" w:rsidRDefault="004B68EF" w:rsidP="004B68EF">
      <w:pPr>
        <w:widowControl w:val="0"/>
        <w:spacing w:line="276" w:lineRule="auto"/>
        <w:jc w:val="both"/>
        <w:rPr>
          <w:rFonts w:ascii="Arial" w:hAnsi="Arial" w:cs="Arial"/>
          <w:sz w:val="22"/>
          <w:szCs w:val="22"/>
        </w:rPr>
      </w:pPr>
    </w:p>
    <w:p w14:paraId="10292A51"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16491ADA" w14:textId="77777777" w:rsidR="004B68EF" w:rsidRPr="00C73D3F" w:rsidRDefault="004B68EF" w:rsidP="004B68EF">
      <w:pPr>
        <w:widowControl w:val="0"/>
        <w:spacing w:line="276" w:lineRule="auto"/>
        <w:jc w:val="center"/>
        <w:rPr>
          <w:rFonts w:ascii="Arial" w:hAnsi="Arial" w:cs="Arial"/>
          <w:b/>
          <w:sz w:val="22"/>
          <w:szCs w:val="22"/>
        </w:rPr>
      </w:pPr>
      <w:r w:rsidRPr="00C73D3F">
        <w:rPr>
          <w:rFonts w:ascii="Arial" w:hAnsi="Arial" w:cs="Arial"/>
          <w:b/>
          <w:sz w:val="22"/>
          <w:szCs w:val="22"/>
        </w:rPr>
        <w:t>(Predmet okvirnega sporazuma)</w:t>
      </w:r>
    </w:p>
    <w:p w14:paraId="0D97E43B" w14:textId="77777777" w:rsidR="004B68EF" w:rsidRPr="00C73D3F" w:rsidRDefault="004B68EF" w:rsidP="004B68EF">
      <w:pPr>
        <w:widowControl w:val="0"/>
        <w:spacing w:line="276" w:lineRule="auto"/>
        <w:jc w:val="both"/>
        <w:rPr>
          <w:rFonts w:ascii="Arial" w:hAnsi="Arial" w:cs="Arial"/>
          <w:b/>
          <w:sz w:val="22"/>
          <w:szCs w:val="22"/>
        </w:rPr>
      </w:pPr>
    </w:p>
    <w:p w14:paraId="171B6668" w14:textId="173C5E3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Predmet okvirnega sporazuma je dobava električne energije z deležem električne energije iz OVE in/ali SPTE z visokim izkoristkom na merilnih mestih naročnika</w:t>
      </w:r>
      <w:r w:rsidR="00BD287F">
        <w:rPr>
          <w:rFonts w:ascii="Arial" w:hAnsi="Arial" w:cs="Arial"/>
          <w:sz w:val="22"/>
          <w:szCs w:val="22"/>
        </w:rPr>
        <w:t xml:space="preserve"> </w:t>
      </w:r>
      <w:r w:rsidR="00BD287F" w:rsidRPr="0057069B">
        <w:rPr>
          <w:rFonts w:ascii="Arial" w:hAnsi="Arial" w:cs="Arial"/>
          <w:sz w:val="22"/>
          <w:szCs w:val="22"/>
        </w:rPr>
        <w:t>771667911000</w:t>
      </w:r>
      <w:r w:rsidR="00BD287F">
        <w:rPr>
          <w:rFonts w:ascii="Arial" w:hAnsi="Arial" w:cs="Arial"/>
          <w:sz w:val="22"/>
          <w:szCs w:val="22"/>
        </w:rPr>
        <w:t xml:space="preserve"> in </w:t>
      </w:r>
      <w:r w:rsidR="00BD287F" w:rsidRPr="0057069B">
        <w:rPr>
          <w:rFonts w:ascii="Arial" w:hAnsi="Arial" w:cs="Arial"/>
          <w:sz w:val="22"/>
          <w:szCs w:val="22"/>
        </w:rPr>
        <w:t>3-014417</w:t>
      </w:r>
      <w:r w:rsidR="00BD287F">
        <w:rPr>
          <w:rFonts w:ascii="Arial" w:hAnsi="Arial" w:cs="Arial"/>
          <w:sz w:val="22"/>
          <w:szCs w:val="22"/>
        </w:rPr>
        <w:t>.</w:t>
      </w:r>
      <w:r w:rsidRPr="00C73D3F">
        <w:rPr>
          <w:rFonts w:ascii="Arial" w:hAnsi="Arial" w:cs="Arial"/>
          <w:sz w:val="22"/>
          <w:szCs w:val="22"/>
        </w:rPr>
        <w:t xml:space="preserve"> </w:t>
      </w:r>
    </w:p>
    <w:p w14:paraId="11345563" w14:textId="77777777" w:rsidR="004B68EF" w:rsidRPr="00C73D3F" w:rsidRDefault="004B68EF" w:rsidP="004B68EF">
      <w:pPr>
        <w:widowControl w:val="0"/>
        <w:spacing w:line="276" w:lineRule="auto"/>
        <w:jc w:val="both"/>
        <w:rPr>
          <w:rFonts w:ascii="Arial" w:hAnsi="Arial" w:cs="Arial"/>
          <w:sz w:val="22"/>
          <w:szCs w:val="22"/>
        </w:rPr>
      </w:pPr>
    </w:p>
    <w:p w14:paraId="1FBC73E2"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Dobavo po tem okvirnem sporazumu se izvajalec zaveže izvajati skladno z veljavno zakonodajo, skladno z dokumentacijo v zvezi z oddajo javnega naročila in Ponudbo z dne .........., ter drugimi prilogami tega okvirnega sporazuma, naročnik pa se zavezuje izvajalcu za uspešno opravljena dela plačati dogovorjeni znesek.</w:t>
      </w:r>
    </w:p>
    <w:p w14:paraId="1BB6726E" w14:textId="77777777" w:rsidR="004B68EF" w:rsidRPr="00C73D3F" w:rsidRDefault="004B68EF" w:rsidP="004B68EF">
      <w:pPr>
        <w:widowControl w:val="0"/>
        <w:spacing w:line="276" w:lineRule="auto"/>
        <w:rPr>
          <w:rFonts w:ascii="Arial" w:hAnsi="Arial" w:cs="Arial"/>
          <w:sz w:val="22"/>
          <w:szCs w:val="22"/>
        </w:rPr>
      </w:pPr>
    </w:p>
    <w:p w14:paraId="4150AAD2"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4EB6115B" w14:textId="77777777" w:rsidR="004B68EF" w:rsidRPr="00C73D3F" w:rsidRDefault="004B68EF" w:rsidP="004B68EF">
      <w:pPr>
        <w:widowControl w:val="0"/>
        <w:spacing w:line="276" w:lineRule="auto"/>
        <w:jc w:val="center"/>
        <w:rPr>
          <w:rFonts w:ascii="Arial" w:hAnsi="Arial" w:cs="Arial"/>
          <w:b/>
          <w:sz w:val="22"/>
          <w:szCs w:val="22"/>
        </w:rPr>
      </w:pPr>
      <w:r w:rsidRPr="00C73D3F">
        <w:rPr>
          <w:rFonts w:ascii="Arial" w:hAnsi="Arial" w:cs="Arial"/>
          <w:b/>
          <w:sz w:val="22"/>
          <w:szCs w:val="22"/>
        </w:rPr>
        <w:t>(Količine)</w:t>
      </w:r>
    </w:p>
    <w:p w14:paraId="39C4AC72" w14:textId="77777777" w:rsidR="004B68EF" w:rsidRPr="00C73D3F" w:rsidRDefault="004B68EF" w:rsidP="004B68EF">
      <w:pPr>
        <w:widowControl w:val="0"/>
        <w:spacing w:line="276" w:lineRule="auto"/>
        <w:jc w:val="center"/>
        <w:rPr>
          <w:rFonts w:ascii="Arial" w:hAnsi="Arial" w:cs="Arial"/>
          <w:b/>
          <w:sz w:val="22"/>
          <w:szCs w:val="22"/>
        </w:rPr>
      </w:pPr>
    </w:p>
    <w:p w14:paraId="491869D4"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 xml:space="preserve">Naročnik si pridržuje pravico, da v času trajanja veljavnosti okvirnega sporazuma, od dobavitelja naroča količine, ki jih glede na svoje potrebe potrebuje oz. porabi, pri čemer naročnik ni zavezan, da bo dejansko naročil določene minimalne količine. Naročnik se s tem okvirnim sporazumom ne zavezuje, da bo naročil določeno količino energenta, saj je količina </w:t>
      </w:r>
      <w:proofErr w:type="spellStart"/>
      <w:r w:rsidRPr="00C73D3F">
        <w:rPr>
          <w:rFonts w:ascii="Arial" w:hAnsi="Arial" w:cs="Arial"/>
          <w:sz w:val="22"/>
          <w:szCs w:val="22"/>
        </w:rPr>
        <w:t>energetna</w:t>
      </w:r>
      <w:proofErr w:type="spellEnd"/>
      <w:r w:rsidRPr="00C73D3F">
        <w:rPr>
          <w:rFonts w:ascii="Arial" w:hAnsi="Arial" w:cs="Arial"/>
          <w:sz w:val="22"/>
          <w:szCs w:val="22"/>
        </w:rPr>
        <w:t xml:space="preserve"> zanj v trenutku sklepanja tega okvirnega sporazuma objektivno neugotovljiva.</w:t>
      </w:r>
    </w:p>
    <w:p w14:paraId="48A0D0BE" w14:textId="77777777" w:rsidR="004B68EF" w:rsidRPr="00C73D3F" w:rsidRDefault="004B68EF" w:rsidP="004B68EF">
      <w:pPr>
        <w:widowControl w:val="0"/>
        <w:spacing w:line="276" w:lineRule="auto"/>
        <w:rPr>
          <w:rFonts w:ascii="Arial" w:hAnsi="Arial" w:cs="Arial"/>
          <w:sz w:val="22"/>
          <w:szCs w:val="22"/>
        </w:rPr>
      </w:pPr>
    </w:p>
    <w:p w14:paraId="5C74E3FC"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0B5B2805" w14:textId="77777777" w:rsidR="004B68EF" w:rsidRPr="00C73D3F" w:rsidRDefault="004B68EF" w:rsidP="004B68EF">
      <w:pPr>
        <w:widowControl w:val="0"/>
        <w:spacing w:line="276" w:lineRule="auto"/>
        <w:jc w:val="center"/>
        <w:rPr>
          <w:rFonts w:ascii="Arial" w:hAnsi="Arial" w:cs="Arial"/>
          <w:b/>
          <w:sz w:val="22"/>
          <w:szCs w:val="22"/>
        </w:rPr>
      </w:pPr>
      <w:r w:rsidRPr="00C73D3F">
        <w:rPr>
          <w:rFonts w:ascii="Arial" w:hAnsi="Arial" w:cs="Arial"/>
          <w:b/>
          <w:sz w:val="22"/>
          <w:szCs w:val="22"/>
        </w:rPr>
        <w:t>(Seznam merilnih mest)</w:t>
      </w:r>
    </w:p>
    <w:p w14:paraId="08950EAA" w14:textId="77777777" w:rsidR="004B68EF" w:rsidRPr="00C73D3F" w:rsidRDefault="004B68EF" w:rsidP="004B68EF">
      <w:pPr>
        <w:widowControl w:val="0"/>
        <w:spacing w:line="276" w:lineRule="auto"/>
        <w:jc w:val="both"/>
        <w:rPr>
          <w:rFonts w:ascii="Arial" w:hAnsi="Arial" w:cs="Arial"/>
          <w:sz w:val="22"/>
          <w:szCs w:val="22"/>
        </w:rPr>
      </w:pPr>
    </w:p>
    <w:p w14:paraId="59603359" w14:textId="1E84C435"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Naročnik si pridržuje pravico, da število merilnih mest poveča ali zmanjša glede na svoje dejanske potrebe in izvajanje javnih nalog</w:t>
      </w:r>
      <w:r w:rsidR="00BD287F">
        <w:rPr>
          <w:rFonts w:ascii="Arial" w:hAnsi="Arial" w:cs="Arial"/>
          <w:sz w:val="22"/>
          <w:szCs w:val="22"/>
        </w:rPr>
        <w:t>.</w:t>
      </w:r>
      <w:r w:rsidRPr="00C73D3F">
        <w:rPr>
          <w:rFonts w:ascii="Arial" w:hAnsi="Arial" w:cs="Arial"/>
          <w:sz w:val="22"/>
          <w:szCs w:val="22"/>
        </w:rPr>
        <w:t xml:space="preserve"> Sprememba števila merilnih mest, objektov ali njihove namenske rabe ne sme vplivati na dogovorjeno ceno energenta.</w:t>
      </w:r>
    </w:p>
    <w:p w14:paraId="5A9EC1E2" w14:textId="77777777" w:rsidR="004B68EF" w:rsidRPr="00C73D3F" w:rsidRDefault="004B68EF" w:rsidP="004B68EF">
      <w:pPr>
        <w:widowControl w:val="0"/>
        <w:spacing w:line="276" w:lineRule="auto"/>
        <w:jc w:val="both"/>
        <w:rPr>
          <w:rFonts w:ascii="Arial" w:hAnsi="Arial" w:cs="Arial"/>
          <w:sz w:val="22"/>
          <w:szCs w:val="22"/>
        </w:rPr>
      </w:pPr>
    </w:p>
    <w:p w14:paraId="1780F22A" w14:textId="06D28EF1"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 xml:space="preserve">Naročnik si pridržuje pravico, da pridobi nova merilna mesta ali pa opusti obstoječa. Vse spremembe merilnih mest pogodbeni stranki uredita z dodatkom k temu okvirnemu sporazumu. Na novih odvzemnih mestih veljajo določila tega okvirnega sporazuma. Spremembe se upoštevajo z naslednjim mesecem, po nastali in sporočeni spremembi, v </w:t>
      </w:r>
      <w:r w:rsidRPr="00C73D3F">
        <w:rPr>
          <w:rFonts w:ascii="Arial" w:hAnsi="Arial" w:cs="Arial"/>
          <w:sz w:val="22"/>
          <w:szCs w:val="22"/>
        </w:rPr>
        <w:lastRenderedPageBreak/>
        <w:t>kolikor se pogodbeni stranki z dodatkom k temu okvirnemu sporazumu ne dogovorita drugače.</w:t>
      </w:r>
    </w:p>
    <w:p w14:paraId="48D700C9" w14:textId="77777777" w:rsidR="004B68EF" w:rsidRPr="00C73D3F" w:rsidRDefault="004B68EF" w:rsidP="004B68EF">
      <w:pPr>
        <w:widowControl w:val="0"/>
        <w:spacing w:line="276" w:lineRule="auto"/>
        <w:jc w:val="both"/>
        <w:rPr>
          <w:rFonts w:ascii="Arial" w:hAnsi="Arial" w:cs="Arial"/>
          <w:sz w:val="22"/>
          <w:szCs w:val="22"/>
        </w:rPr>
      </w:pPr>
    </w:p>
    <w:p w14:paraId="7B45FC74" w14:textId="77777777" w:rsidR="004B68EF" w:rsidRPr="00C73D3F" w:rsidRDefault="004B68EF" w:rsidP="004B68EF">
      <w:pPr>
        <w:widowControl w:val="0"/>
        <w:numPr>
          <w:ilvl w:val="0"/>
          <w:numId w:val="1"/>
        </w:numPr>
        <w:spacing w:line="276" w:lineRule="auto"/>
        <w:ind w:left="284" w:hanging="284"/>
        <w:rPr>
          <w:rFonts w:ascii="Arial" w:hAnsi="Arial" w:cs="Arial"/>
          <w:b/>
          <w:sz w:val="22"/>
          <w:szCs w:val="22"/>
        </w:rPr>
      </w:pPr>
      <w:r w:rsidRPr="00C73D3F">
        <w:rPr>
          <w:rFonts w:ascii="Arial" w:hAnsi="Arial" w:cs="Arial"/>
          <w:b/>
          <w:sz w:val="22"/>
          <w:szCs w:val="22"/>
        </w:rPr>
        <w:t>PLAČILO ZA OPRAVLJENE STORITVE</w:t>
      </w:r>
    </w:p>
    <w:p w14:paraId="46F2DB63" w14:textId="77777777" w:rsidR="004B68EF" w:rsidRPr="00C73D3F" w:rsidRDefault="004B68EF" w:rsidP="004B68EF">
      <w:pPr>
        <w:widowControl w:val="0"/>
        <w:spacing w:line="276" w:lineRule="auto"/>
        <w:jc w:val="both"/>
        <w:rPr>
          <w:rFonts w:ascii="Arial" w:hAnsi="Arial" w:cs="Arial"/>
          <w:sz w:val="22"/>
          <w:szCs w:val="22"/>
        </w:rPr>
      </w:pPr>
    </w:p>
    <w:p w14:paraId="6DD73882"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749FC15E" w14:textId="77777777" w:rsidR="004B68EF" w:rsidRPr="00C73D3F" w:rsidRDefault="004B68EF" w:rsidP="004B68EF">
      <w:pPr>
        <w:widowControl w:val="0"/>
        <w:spacing w:line="276" w:lineRule="auto"/>
        <w:ind w:left="360"/>
        <w:jc w:val="center"/>
        <w:rPr>
          <w:rFonts w:ascii="Arial" w:hAnsi="Arial" w:cs="Arial"/>
          <w:b/>
          <w:sz w:val="22"/>
          <w:szCs w:val="22"/>
        </w:rPr>
      </w:pPr>
      <w:r w:rsidRPr="00C73D3F">
        <w:rPr>
          <w:rFonts w:ascii="Arial" w:hAnsi="Arial" w:cs="Arial"/>
          <w:b/>
          <w:sz w:val="22"/>
          <w:szCs w:val="22"/>
        </w:rPr>
        <w:t>(Vrednost okvirnega sporazuma)</w:t>
      </w:r>
    </w:p>
    <w:p w14:paraId="2FCA33F4" w14:textId="77777777" w:rsidR="004B68EF" w:rsidRPr="00C73D3F" w:rsidRDefault="004B68EF" w:rsidP="004B68EF">
      <w:pPr>
        <w:widowControl w:val="0"/>
        <w:spacing w:line="276" w:lineRule="auto"/>
        <w:ind w:left="360"/>
        <w:jc w:val="center"/>
        <w:rPr>
          <w:rFonts w:ascii="Arial" w:hAnsi="Arial" w:cs="Arial"/>
          <w:b/>
          <w:sz w:val="22"/>
          <w:szCs w:val="22"/>
        </w:rPr>
      </w:pPr>
    </w:p>
    <w:p w14:paraId="7B37D467"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Dobavitelj bo prodal po cenah iz ponudbe, naročnik pa kupil dejansko dobavljene količine  električne energije z deležem električne energije iz OVE in/ali SPTE z visokim izkoristkom, kot so navedene v spodnji tabeli:</w:t>
      </w:r>
    </w:p>
    <w:p w14:paraId="27DC7F89" w14:textId="77777777" w:rsidR="004B68EF" w:rsidRPr="00C73D3F" w:rsidRDefault="004B68EF" w:rsidP="004B68EF">
      <w:pPr>
        <w:widowControl w:val="0"/>
        <w:spacing w:line="276" w:lineRule="auto"/>
        <w:jc w:val="both"/>
        <w:rPr>
          <w:rFonts w:ascii="Arial" w:hAnsi="Arial" w:cs="Arial"/>
          <w:sz w:val="22"/>
          <w:szCs w:val="22"/>
        </w:rPr>
      </w:pPr>
    </w:p>
    <w:tbl>
      <w:tblPr>
        <w:tblpPr w:leftFromText="141" w:rightFromText="141" w:vertAnchor="text" w:tblpX="360" w:tblpY="1"/>
        <w:tblOverlap w:val="never"/>
        <w:tblW w:w="9180" w:type="dxa"/>
        <w:tblLayout w:type="fixed"/>
        <w:tblLook w:val="01E0" w:firstRow="1" w:lastRow="1" w:firstColumn="1" w:lastColumn="1" w:noHBand="0" w:noVBand="0"/>
      </w:tblPr>
      <w:tblGrid>
        <w:gridCol w:w="3150"/>
        <w:gridCol w:w="1984"/>
        <w:gridCol w:w="1985"/>
        <w:gridCol w:w="2061"/>
      </w:tblGrid>
      <w:tr w:rsidR="004B68EF" w:rsidRPr="00C73D3F" w14:paraId="4B8F3573" w14:textId="77777777" w:rsidTr="004B68EF">
        <w:trPr>
          <w:trHeight w:val="552"/>
        </w:trPr>
        <w:tc>
          <w:tcPr>
            <w:tcW w:w="3150" w:type="dxa"/>
            <w:tcBorders>
              <w:top w:val="nil"/>
              <w:left w:val="nil"/>
              <w:bottom w:val="single" w:sz="12" w:space="0" w:color="7F7F7F"/>
              <w:right w:val="dotted" w:sz="4" w:space="0" w:color="auto"/>
            </w:tcBorders>
            <w:vAlign w:val="center"/>
            <w:hideMark/>
          </w:tcPr>
          <w:p w14:paraId="51157805" w14:textId="77777777" w:rsidR="004B68EF" w:rsidRPr="00C73D3F" w:rsidRDefault="004B68EF">
            <w:pPr>
              <w:spacing w:before="60"/>
              <w:jc w:val="center"/>
              <w:rPr>
                <w:rFonts w:ascii="Arial" w:hAnsi="Arial" w:cs="Arial"/>
                <w:sz w:val="22"/>
                <w:szCs w:val="22"/>
              </w:rPr>
            </w:pPr>
            <w:r w:rsidRPr="00C73D3F">
              <w:rPr>
                <w:rFonts w:ascii="Arial" w:hAnsi="Arial" w:cs="Arial"/>
                <w:sz w:val="22"/>
                <w:szCs w:val="22"/>
              </w:rPr>
              <w:t>Dobava električne energije z deležem električne energije iz OVE in/ali SPTE z visokim izkoristkom</w:t>
            </w:r>
          </w:p>
        </w:tc>
        <w:tc>
          <w:tcPr>
            <w:tcW w:w="1984" w:type="dxa"/>
            <w:tcBorders>
              <w:top w:val="nil"/>
              <w:left w:val="dotted" w:sz="4" w:space="0" w:color="auto"/>
              <w:bottom w:val="single" w:sz="12" w:space="0" w:color="7F7F7F"/>
              <w:right w:val="dotted" w:sz="4" w:space="0" w:color="auto"/>
            </w:tcBorders>
            <w:vAlign w:val="center"/>
            <w:hideMark/>
          </w:tcPr>
          <w:p w14:paraId="3FAA3C12" w14:textId="77777777" w:rsidR="004B68EF" w:rsidRPr="00C73D3F" w:rsidRDefault="004B68EF">
            <w:pPr>
              <w:spacing w:before="60"/>
              <w:jc w:val="center"/>
              <w:rPr>
                <w:rFonts w:ascii="Arial" w:hAnsi="Arial" w:cs="Arial"/>
                <w:sz w:val="22"/>
                <w:szCs w:val="22"/>
              </w:rPr>
            </w:pPr>
            <w:r w:rsidRPr="00C73D3F">
              <w:rPr>
                <w:rFonts w:ascii="Arial" w:hAnsi="Arial" w:cs="Arial"/>
                <w:sz w:val="22"/>
                <w:szCs w:val="22"/>
              </w:rPr>
              <w:t xml:space="preserve">PONUJENA </w:t>
            </w:r>
          </w:p>
          <w:p w14:paraId="00CF59BB" w14:textId="77777777" w:rsidR="004B68EF" w:rsidRPr="00C73D3F" w:rsidRDefault="004B68EF">
            <w:pPr>
              <w:spacing w:before="60"/>
              <w:jc w:val="center"/>
              <w:rPr>
                <w:rFonts w:ascii="Arial" w:hAnsi="Arial" w:cs="Arial"/>
                <w:sz w:val="22"/>
                <w:szCs w:val="22"/>
              </w:rPr>
            </w:pPr>
            <w:r w:rsidRPr="00C73D3F">
              <w:rPr>
                <w:rFonts w:ascii="Arial" w:hAnsi="Arial" w:cs="Arial"/>
                <w:sz w:val="22"/>
                <w:szCs w:val="22"/>
              </w:rPr>
              <w:t>CENA NA ENOTO (EUR brez DDV)</w:t>
            </w:r>
          </w:p>
        </w:tc>
        <w:tc>
          <w:tcPr>
            <w:tcW w:w="1985" w:type="dxa"/>
            <w:tcBorders>
              <w:top w:val="nil"/>
              <w:left w:val="dotted" w:sz="4" w:space="0" w:color="auto"/>
              <w:bottom w:val="single" w:sz="12" w:space="0" w:color="7F7F7F"/>
              <w:right w:val="dotted" w:sz="4" w:space="0" w:color="auto"/>
            </w:tcBorders>
            <w:vAlign w:val="center"/>
            <w:hideMark/>
          </w:tcPr>
          <w:p w14:paraId="2DB21095" w14:textId="77777777" w:rsidR="004B68EF" w:rsidRPr="00C73D3F" w:rsidRDefault="004B68EF">
            <w:pPr>
              <w:spacing w:before="60"/>
              <w:jc w:val="center"/>
              <w:rPr>
                <w:rFonts w:ascii="Arial" w:hAnsi="Arial" w:cs="Arial"/>
                <w:sz w:val="22"/>
                <w:szCs w:val="22"/>
              </w:rPr>
            </w:pPr>
            <w:r w:rsidRPr="00C73D3F">
              <w:rPr>
                <w:rFonts w:ascii="Arial" w:hAnsi="Arial" w:cs="Arial"/>
                <w:sz w:val="22"/>
                <w:szCs w:val="22"/>
              </w:rPr>
              <w:t xml:space="preserve">Okvirna letna količina </w:t>
            </w:r>
          </w:p>
        </w:tc>
        <w:tc>
          <w:tcPr>
            <w:tcW w:w="2061" w:type="dxa"/>
            <w:tcBorders>
              <w:top w:val="nil"/>
              <w:left w:val="dotted" w:sz="4" w:space="0" w:color="auto"/>
              <w:bottom w:val="single" w:sz="12" w:space="0" w:color="7F7F7F"/>
              <w:right w:val="nil"/>
            </w:tcBorders>
            <w:vAlign w:val="center"/>
            <w:hideMark/>
          </w:tcPr>
          <w:p w14:paraId="23330012" w14:textId="77777777" w:rsidR="004B68EF" w:rsidRPr="00C73D3F" w:rsidRDefault="004B68EF">
            <w:pPr>
              <w:spacing w:before="60"/>
              <w:jc w:val="center"/>
              <w:rPr>
                <w:rFonts w:ascii="Arial" w:hAnsi="Arial" w:cs="Arial"/>
                <w:sz w:val="22"/>
                <w:szCs w:val="22"/>
              </w:rPr>
            </w:pPr>
            <w:r w:rsidRPr="00C73D3F">
              <w:rPr>
                <w:rFonts w:ascii="Arial" w:hAnsi="Arial" w:cs="Arial"/>
                <w:sz w:val="22"/>
                <w:szCs w:val="22"/>
              </w:rPr>
              <w:t xml:space="preserve">PONUJENA CENA </w:t>
            </w:r>
          </w:p>
          <w:p w14:paraId="76966CA5" w14:textId="77777777" w:rsidR="004B68EF" w:rsidRPr="00C73D3F" w:rsidRDefault="004B68EF">
            <w:pPr>
              <w:spacing w:before="60"/>
              <w:jc w:val="center"/>
              <w:rPr>
                <w:rFonts w:ascii="Arial" w:hAnsi="Arial" w:cs="Arial"/>
                <w:sz w:val="22"/>
                <w:szCs w:val="22"/>
              </w:rPr>
            </w:pPr>
            <w:r w:rsidRPr="00C73D3F">
              <w:rPr>
                <w:rFonts w:ascii="Arial" w:hAnsi="Arial" w:cs="Arial"/>
                <w:sz w:val="22"/>
                <w:szCs w:val="22"/>
              </w:rPr>
              <w:t>ZA OKVIRNO KOLIČNO</w:t>
            </w:r>
          </w:p>
          <w:p w14:paraId="03D2DDAF" w14:textId="77777777" w:rsidR="004B68EF" w:rsidRPr="00C73D3F" w:rsidRDefault="004B68EF">
            <w:pPr>
              <w:spacing w:before="60"/>
              <w:jc w:val="center"/>
              <w:rPr>
                <w:rFonts w:ascii="Arial" w:hAnsi="Arial" w:cs="Arial"/>
                <w:sz w:val="22"/>
                <w:szCs w:val="22"/>
              </w:rPr>
            </w:pPr>
            <w:r w:rsidRPr="00C73D3F">
              <w:rPr>
                <w:rFonts w:ascii="Arial" w:hAnsi="Arial" w:cs="Arial"/>
                <w:sz w:val="22"/>
                <w:szCs w:val="22"/>
              </w:rPr>
              <w:t>(EUR brez DDV)</w:t>
            </w:r>
          </w:p>
        </w:tc>
      </w:tr>
      <w:tr w:rsidR="004B68EF" w:rsidRPr="00C73D3F" w14:paraId="434673CA" w14:textId="77777777" w:rsidTr="004B68EF">
        <w:trPr>
          <w:trHeight w:val="1134"/>
        </w:trPr>
        <w:tc>
          <w:tcPr>
            <w:tcW w:w="3150" w:type="dxa"/>
            <w:tcBorders>
              <w:top w:val="single" w:sz="12" w:space="0" w:color="7F7F7F"/>
              <w:left w:val="nil"/>
              <w:bottom w:val="single" w:sz="12" w:space="0" w:color="7F7F7F"/>
              <w:right w:val="dotted" w:sz="4" w:space="0" w:color="auto"/>
            </w:tcBorders>
            <w:vAlign w:val="center"/>
            <w:hideMark/>
          </w:tcPr>
          <w:p w14:paraId="5002636E" w14:textId="77777777" w:rsidR="004B68EF" w:rsidRPr="00C73D3F" w:rsidRDefault="004B68EF">
            <w:pPr>
              <w:keepNext/>
              <w:keepLines/>
              <w:tabs>
                <w:tab w:val="left" w:pos="5800"/>
              </w:tabs>
              <w:outlineLvl w:val="0"/>
              <w:rPr>
                <w:rFonts w:ascii="Arial" w:hAnsi="Arial" w:cs="Arial"/>
                <w:caps/>
                <w:color w:val="595959"/>
                <w:sz w:val="22"/>
                <w:szCs w:val="22"/>
              </w:rPr>
            </w:pPr>
            <w:r w:rsidRPr="00C73D3F">
              <w:rPr>
                <w:rFonts w:ascii="Arial" w:hAnsi="Arial" w:cs="Arial"/>
                <w:caps/>
                <w:color w:val="595959"/>
                <w:sz w:val="22"/>
                <w:szCs w:val="22"/>
              </w:rPr>
              <w:t xml:space="preserve">PONUJENA CENA ELEKTRIČNE ENERGIJE VT </w:t>
            </w:r>
            <w:r w:rsidRPr="00C73D3F">
              <w:rPr>
                <w:rFonts w:ascii="Arial" w:hAnsi="Arial" w:cs="Arial"/>
                <w:sz w:val="22"/>
                <w:szCs w:val="22"/>
              </w:rPr>
              <w:t>(</w:t>
            </w:r>
            <w:proofErr w:type="spellStart"/>
            <w:r w:rsidRPr="00C73D3F">
              <w:rPr>
                <w:rFonts w:ascii="Arial" w:hAnsi="Arial" w:cs="Arial"/>
                <w:sz w:val="22"/>
                <w:szCs w:val="22"/>
              </w:rPr>
              <w:t>kwh</w:t>
            </w:r>
            <w:proofErr w:type="spellEnd"/>
            <w:r w:rsidRPr="00C73D3F">
              <w:rPr>
                <w:rFonts w:ascii="Arial" w:hAnsi="Arial" w:cs="Arial"/>
                <w:sz w:val="22"/>
                <w:szCs w:val="22"/>
              </w:rPr>
              <w:t>)</w:t>
            </w:r>
          </w:p>
        </w:tc>
        <w:tc>
          <w:tcPr>
            <w:tcW w:w="1984" w:type="dxa"/>
            <w:tcBorders>
              <w:top w:val="single" w:sz="12" w:space="0" w:color="7F7F7F"/>
              <w:left w:val="dotted" w:sz="4" w:space="0" w:color="auto"/>
              <w:bottom w:val="single" w:sz="12" w:space="0" w:color="7F7F7F"/>
              <w:right w:val="dotted" w:sz="4" w:space="0" w:color="auto"/>
            </w:tcBorders>
            <w:vAlign w:val="center"/>
          </w:tcPr>
          <w:p w14:paraId="06AD46F6" w14:textId="77777777" w:rsidR="004B68EF" w:rsidRPr="00C73D3F" w:rsidRDefault="004B68EF">
            <w:pPr>
              <w:jc w:val="center"/>
              <w:rPr>
                <w:rFonts w:ascii="Arial" w:hAnsi="Arial" w:cs="Arial"/>
                <w:sz w:val="22"/>
                <w:szCs w:val="22"/>
              </w:rPr>
            </w:pPr>
          </w:p>
        </w:tc>
        <w:tc>
          <w:tcPr>
            <w:tcW w:w="1985" w:type="dxa"/>
            <w:tcBorders>
              <w:top w:val="single" w:sz="12" w:space="0" w:color="7F7F7F"/>
              <w:left w:val="dotted" w:sz="4" w:space="0" w:color="auto"/>
              <w:bottom w:val="single" w:sz="12" w:space="0" w:color="7F7F7F"/>
              <w:right w:val="dotted" w:sz="4" w:space="0" w:color="auto"/>
            </w:tcBorders>
            <w:vAlign w:val="center"/>
            <w:hideMark/>
          </w:tcPr>
          <w:p w14:paraId="4087F03B" w14:textId="6658DF25" w:rsidR="004B68EF" w:rsidRPr="00C73D3F" w:rsidRDefault="00BD287F" w:rsidP="00BD287F">
            <w:pPr>
              <w:rPr>
                <w:rFonts w:ascii="Arial" w:hAnsi="Arial" w:cs="Arial"/>
                <w:sz w:val="22"/>
                <w:szCs w:val="22"/>
              </w:rPr>
            </w:pPr>
            <w:r>
              <w:rPr>
                <w:rFonts w:ascii="Arial" w:hAnsi="Arial" w:cs="Arial"/>
                <w:sz w:val="22"/>
                <w:szCs w:val="22"/>
              </w:rPr>
              <w:t xml:space="preserve">490.000 </w:t>
            </w:r>
            <w:proofErr w:type="spellStart"/>
            <w:r w:rsidR="00E25486">
              <w:rPr>
                <w:rFonts w:ascii="Arial" w:hAnsi="Arial" w:cs="Arial"/>
                <w:sz w:val="22"/>
                <w:szCs w:val="22"/>
              </w:rPr>
              <w:t>kwh</w:t>
            </w:r>
            <w:proofErr w:type="spellEnd"/>
          </w:p>
        </w:tc>
        <w:tc>
          <w:tcPr>
            <w:tcW w:w="2061" w:type="dxa"/>
            <w:tcBorders>
              <w:top w:val="single" w:sz="12" w:space="0" w:color="7F7F7F"/>
              <w:left w:val="dotted" w:sz="4" w:space="0" w:color="auto"/>
              <w:bottom w:val="single" w:sz="12" w:space="0" w:color="7F7F7F"/>
              <w:right w:val="nil"/>
            </w:tcBorders>
            <w:vAlign w:val="center"/>
          </w:tcPr>
          <w:p w14:paraId="3A17EF5C" w14:textId="77777777" w:rsidR="004B68EF" w:rsidRPr="00C73D3F" w:rsidRDefault="004B68EF">
            <w:pPr>
              <w:jc w:val="center"/>
              <w:rPr>
                <w:rFonts w:ascii="Arial" w:hAnsi="Arial" w:cs="Arial"/>
                <w:sz w:val="22"/>
                <w:szCs w:val="22"/>
              </w:rPr>
            </w:pPr>
          </w:p>
        </w:tc>
      </w:tr>
      <w:tr w:rsidR="004B68EF" w:rsidRPr="00C73D3F" w14:paraId="75852A4D" w14:textId="77777777" w:rsidTr="004B68EF">
        <w:trPr>
          <w:trHeight w:val="1134"/>
        </w:trPr>
        <w:tc>
          <w:tcPr>
            <w:tcW w:w="3150" w:type="dxa"/>
            <w:tcBorders>
              <w:top w:val="single" w:sz="12" w:space="0" w:color="7F7F7F"/>
              <w:left w:val="nil"/>
              <w:bottom w:val="single" w:sz="12" w:space="0" w:color="7F7F7F"/>
              <w:right w:val="dotted" w:sz="4" w:space="0" w:color="auto"/>
            </w:tcBorders>
            <w:vAlign w:val="center"/>
            <w:hideMark/>
          </w:tcPr>
          <w:p w14:paraId="00D4DE49" w14:textId="77777777" w:rsidR="004B68EF" w:rsidRPr="00C73D3F" w:rsidRDefault="004B68EF">
            <w:pPr>
              <w:keepNext/>
              <w:keepLines/>
              <w:tabs>
                <w:tab w:val="left" w:pos="5800"/>
              </w:tabs>
              <w:outlineLvl w:val="0"/>
              <w:rPr>
                <w:rFonts w:ascii="Arial" w:hAnsi="Arial" w:cs="Arial"/>
                <w:caps/>
                <w:color w:val="595959"/>
                <w:sz w:val="22"/>
                <w:szCs w:val="22"/>
              </w:rPr>
            </w:pPr>
            <w:r w:rsidRPr="00C73D3F">
              <w:rPr>
                <w:rFonts w:ascii="Arial" w:hAnsi="Arial" w:cs="Arial"/>
                <w:caps/>
                <w:color w:val="595959"/>
                <w:sz w:val="22"/>
                <w:szCs w:val="22"/>
              </w:rPr>
              <w:t xml:space="preserve">PONUJENA CENA ELEKTRIČNE ENERGIJE MT </w:t>
            </w:r>
            <w:r w:rsidRPr="00C73D3F">
              <w:rPr>
                <w:rFonts w:ascii="Arial" w:hAnsi="Arial" w:cs="Arial"/>
                <w:sz w:val="22"/>
                <w:szCs w:val="22"/>
              </w:rPr>
              <w:t>(</w:t>
            </w:r>
            <w:proofErr w:type="spellStart"/>
            <w:r w:rsidRPr="00C73D3F">
              <w:rPr>
                <w:rFonts w:ascii="Arial" w:hAnsi="Arial" w:cs="Arial"/>
                <w:sz w:val="22"/>
                <w:szCs w:val="22"/>
              </w:rPr>
              <w:t>kwh</w:t>
            </w:r>
            <w:proofErr w:type="spellEnd"/>
            <w:r w:rsidRPr="00C73D3F">
              <w:rPr>
                <w:rFonts w:ascii="Arial" w:hAnsi="Arial" w:cs="Arial"/>
                <w:sz w:val="22"/>
                <w:szCs w:val="22"/>
              </w:rPr>
              <w:t>)</w:t>
            </w:r>
          </w:p>
        </w:tc>
        <w:tc>
          <w:tcPr>
            <w:tcW w:w="1984" w:type="dxa"/>
            <w:tcBorders>
              <w:top w:val="single" w:sz="12" w:space="0" w:color="7F7F7F"/>
              <w:left w:val="dotted" w:sz="4" w:space="0" w:color="auto"/>
              <w:bottom w:val="single" w:sz="12" w:space="0" w:color="7F7F7F"/>
              <w:right w:val="dotted" w:sz="4" w:space="0" w:color="auto"/>
            </w:tcBorders>
            <w:vAlign w:val="center"/>
          </w:tcPr>
          <w:p w14:paraId="01603817" w14:textId="77777777" w:rsidR="004B68EF" w:rsidRPr="00C73D3F" w:rsidRDefault="004B68EF">
            <w:pPr>
              <w:jc w:val="center"/>
              <w:rPr>
                <w:rFonts w:ascii="Arial" w:hAnsi="Arial" w:cs="Arial"/>
                <w:sz w:val="22"/>
                <w:szCs w:val="22"/>
              </w:rPr>
            </w:pPr>
          </w:p>
        </w:tc>
        <w:tc>
          <w:tcPr>
            <w:tcW w:w="1985" w:type="dxa"/>
            <w:tcBorders>
              <w:top w:val="single" w:sz="12" w:space="0" w:color="7F7F7F"/>
              <w:left w:val="dotted" w:sz="4" w:space="0" w:color="auto"/>
              <w:bottom w:val="single" w:sz="12" w:space="0" w:color="7F7F7F"/>
              <w:right w:val="dotted" w:sz="4" w:space="0" w:color="auto"/>
            </w:tcBorders>
            <w:vAlign w:val="center"/>
            <w:hideMark/>
          </w:tcPr>
          <w:p w14:paraId="63548C37" w14:textId="1889C223" w:rsidR="004B68EF" w:rsidRPr="00C73D3F" w:rsidRDefault="00BD287F" w:rsidP="00BD287F">
            <w:pPr>
              <w:rPr>
                <w:rFonts w:ascii="Arial" w:hAnsi="Arial" w:cs="Arial"/>
                <w:sz w:val="22"/>
                <w:szCs w:val="22"/>
              </w:rPr>
            </w:pPr>
            <w:r>
              <w:rPr>
                <w:rFonts w:ascii="Arial" w:hAnsi="Arial" w:cs="Arial"/>
                <w:sz w:val="22"/>
                <w:szCs w:val="22"/>
              </w:rPr>
              <w:t xml:space="preserve">330.000 </w:t>
            </w:r>
            <w:proofErr w:type="spellStart"/>
            <w:r w:rsidR="004B68EF" w:rsidRPr="00C73D3F">
              <w:rPr>
                <w:rFonts w:ascii="Arial" w:hAnsi="Arial" w:cs="Arial"/>
                <w:sz w:val="22"/>
                <w:szCs w:val="22"/>
              </w:rPr>
              <w:t>kwh</w:t>
            </w:r>
            <w:proofErr w:type="spellEnd"/>
          </w:p>
        </w:tc>
        <w:tc>
          <w:tcPr>
            <w:tcW w:w="2061" w:type="dxa"/>
            <w:tcBorders>
              <w:top w:val="single" w:sz="12" w:space="0" w:color="7F7F7F"/>
              <w:left w:val="dotted" w:sz="4" w:space="0" w:color="auto"/>
              <w:bottom w:val="single" w:sz="12" w:space="0" w:color="7F7F7F"/>
              <w:right w:val="nil"/>
            </w:tcBorders>
            <w:vAlign w:val="center"/>
          </w:tcPr>
          <w:p w14:paraId="3D9418B8" w14:textId="77777777" w:rsidR="004B68EF" w:rsidRPr="00C73D3F" w:rsidRDefault="004B68EF">
            <w:pPr>
              <w:jc w:val="center"/>
              <w:rPr>
                <w:rFonts w:ascii="Arial" w:hAnsi="Arial" w:cs="Arial"/>
                <w:sz w:val="22"/>
                <w:szCs w:val="22"/>
              </w:rPr>
            </w:pPr>
          </w:p>
        </w:tc>
      </w:tr>
      <w:tr w:rsidR="004B68EF" w:rsidRPr="00C73D3F" w14:paraId="7822BAB3" w14:textId="77777777" w:rsidTr="004B68EF">
        <w:trPr>
          <w:trHeight w:val="1134"/>
        </w:trPr>
        <w:tc>
          <w:tcPr>
            <w:tcW w:w="7119" w:type="dxa"/>
            <w:gridSpan w:val="3"/>
            <w:tcBorders>
              <w:top w:val="single" w:sz="12" w:space="0" w:color="7F7F7F"/>
              <w:left w:val="nil"/>
              <w:bottom w:val="single" w:sz="12" w:space="0" w:color="7F7F7F"/>
              <w:right w:val="dotted" w:sz="4" w:space="0" w:color="auto"/>
            </w:tcBorders>
            <w:vAlign w:val="center"/>
            <w:hideMark/>
          </w:tcPr>
          <w:p w14:paraId="6C41F049" w14:textId="77777777" w:rsidR="004B68EF" w:rsidRPr="00C73D3F" w:rsidRDefault="004B68EF">
            <w:pPr>
              <w:jc w:val="right"/>
              <w:rPr>
                <w:rFonts w:ascii="Arial" w:hAnsi="Arial" w:cs="Arial"/>
                <w:b/>
                <w:bCs/>
                <w:sz w:val="22"/>
                <w:szCs w:val="22"/>
              </w:rPr>
            </w:pPr>
            <w:r w:rsidRPr="00C73D3F">
              <w:rPr>
                <w:rFonts w:ascii="Arial" w:hAnsi="Arial" w:cs="Arial"/>
                <w:b/>
                <w:bCs/>
                <w:sz w:val="22"/>
                <w:szCs w:val="22"/>
              </w:rPr>
              <w:t xml:space="preserve">SKUPNA PONUJENA CENA v EUR brez DDV </w:t>
            </w:r>
          </w:p>
          <w:p w14:paraId="38AC1CE7" w14:textId="77777777" w:rsidR="004B68EF" w:rsidRPr="00C73D3F" w:rsidRDefault="004B68EF">
            <w:pPr>
              <w:jc w:val="right"/>
              <w:rPr>
                <w:rFonts w:ascii="Arial" w:hAnsi="Arial" w:cs="Arial"/>
                <w:sz w:val="22"/>
                <w:szCs w:val="22"/>
              </w:rPr>
            </w:pPr>
            <w:r w:rsidRPr="00C73D3F">
              <w:rPr>
                <w:rFonts w:ascii="Arial" w:hAnsi="Arial" w:cs="Arial"/>
                <w:b/>
                <w:bCs/>
                <w:sz w:val="22"/>
                <w:szCs w:val="22"/>
              </w:rPr>
              <w:t>(Skupna okvirna vrednost za obdobje 1 leta)</w:t>
            </w:r>
          </w:p>
        </w:tc>
        <w:tc>
          <w:tcPr>
            <w:tcW w:w="2061" w:type="dxa"/>
            <w:tcBorders>
              <w:top w:val="single" w:sz="12" w:space="0" w:color="7F7F7F"/>
              <w:left w:val="dotted" w:sz="4" w:space="0" w:color="auto"/>
              <w:bottom w:val="single" w:sz="12" w:space="0" w:color="7F7F7F"/>
              <w:right w:val="nil"/>
            </w:tcBorders>
            <w:vAlign w:val="center"/>
          </w:tcPr>
          <w:p w14:paraId="3DDD917A" w14:textId="77777777" w:rsidR="004B68EF" w:rsidRPr="00C73D3F" w:rsidRDefault="004B68EF">
            <w:pPr>
              <w:jc w:val="center"/>
              <w:rPr>
                <w:rFonts w:ascii="Arial" w:hAnsi="Arial" w:cs="Arial"/>
                <w:sz w:val="22"/>
                <w:szCs w:val="22"/>
              </w:rPr>
            </w:pPr>
          </w:p>
        </w:tc>
      </w:tr>
      <w:tr w:rsidR="004B68EF" w:rsidRPr="00C73D3F" w14:paraId="6479AC53" w14:textId="77777777" w:rsidTr="004B68EF">
        <w:trPr>
          <w:trHeight w:val="1134"/>
        </w:trPr>
        <w:tc>
          <w:tcPr>
            <w:tcW w:w="7119" w:type="dxa"/>
            <w:gridSpan w:val="3"/>
            <w:tcBorders>
              <w:top w:val="single" w:sz="12" w:space="0" w:color="7F7F7F"/>
              <w:left w:val="nil"/>
              <w:bottom w:val="single" w:sz="12" w:space="0" w:color="7F7F7F"/>
              <w:right w:val="dotted" w:sz="4" w:space="0" w:color="auto"/>
            </w:tcBorders>
            <w:vAlign w:val="center"/>
          </w:tcPr>
          <w:p w14:paraId="67616CDF" w14:textId="77777777" w:rsidR="004B68EF" w:rsidRPr="00C73D3F" w:rsidRDefault="004B68EF">
            <w:pPr>
              <w:jc w:val="right"/>
              <w:rPr>
                <w:rFonts w:ascii="Arial" w:hAnsi="Arial" w:cs="Arial"/>
                <w:sz w:val="22"/>
                <w:szCs w:val="22"/>
              </w:rPr>
            </w:pPr>
            <w:r w:rsidRPr="00C73D3F">
              <w:rPr>
                <w:rFonts w:ascii="Arial" w:hAnsi="Arial" w:cs="Arial"/>
                <w:sz w:val="22"/>
                <w:szCs w:val="22"/>
              </w:rPr>
              <w:t xml:space="preserve">Vrednost DDV v EUR </w:t>
            </w:r>
          </w:p>
          <w:p w14:paraId="1F9A8CFE" w14:textId="77777777" w:rsidR="004B68EF" w:rsidRPr="00C73D3F" w:rsidRDefault="004B68EF">
            <w:pPr>
              <w:jc w:val="right"/>
              <w:rPr>
                <w:rFonts w:ascii="Arial" w:hAnsi="Arial" w:cs="Arial"/>
                <w:sz w:val="22"/>
                <w:szCs w:val="22"/>
              </w:rPr>
            </w:pPr>
          </w:p>
        </w:tc>
        <w:tc>
          <w:tcPr>
            <w:tcW w:w="2061" w:type="dxa"/>
            <w:tcBorders>
              <w:top w:val="single" w:sz="12" w:space="0" w:color="7F7F7F"/>
              <w:left w:val="dotted" w:sz="4" w:space="0" w:color="auto"/>
              <w:bottom w:val="single" w:sz="12" w:space="0" w:color="7F7F7F"/>
              <w:right w:val="nil"/>
            </w:tcBorders>
            <w:vAlign w:val="center"/>
          </w:tcPr>
          <w:p w14:paraId="071FA7EC" w14:textId="77777777" w:rsidR="004B68EF" w:rsidRPr="00C73D3F" w:rsidRDefault="004B68EF">
            <w:pPr>
              <w:jc w:val="center"/>
              <w:rPr>
                <w:rFonts w:ascii="Arial" w:hAnsi="Arial" w:cs="Arial"/>
                <w:sz w:val="22"/>
                <w:szCs w:val="22"/>
              </w:rPr>
            </w:pPr>
          </w:p>
        </w:tc>
      </w:tr>
      <w:tr w:rsidR="004B68EF" w:rsidRPr="00C73D3F" w14:paraId="56FE568E" w14:textId="77777777" w:rsidTr="004B68EF">
        <w:trPr>
          <w:trHeight w:val="1134"/>
        </w:trPr>
        <w:tc>
          <w:tcPr>
            <w:tcW w:w="7119" w:type="dxa"/>
            <w:gridSpan w:val="3"/>
            <w:tcBorders>
              <w:top w:val="single" w:sz="12" w:space="0" w:color="7F7F7F"/>
              <w:left w:val="nil"/>
              <w:bottom w:val="single" w:sz="12" w:space="0" w:color="7F7F7F"/>
              <w:right w:val="dotted" w:sz="4" w:space="0" w:color="auto"/>
            </w:tcBorders>
            <w:vAlign w:val="center"/>
            <w:hideMark/>
          </w:tcPr>
          <w:p w14:paraId="2AD4D0B5" w14:textId="77777777" w:rsidR="004B68EF" w:rsidRPr="00C73D3F" w:rsidRDefault="004B68EF">
            <w:pPr>
              <w:jc w:val="right"/>
              <w:rPr>
                <w:rFonts w:ascii="Arial" w:hAnsi="Arial" w:cs="Arial"/>
                <w:sz w:val="22"/>
                <w:szCs w:val="22"/>
              </w:rPr>
            </w:pPr>
            <w:r w:rsidRPr="00C73D3F">
              <w:rPr>
                <w:rFonts w:ascii="Arial" w:hAnsi="Arial" w:cs="Arial"/>
                <w:sz w:val="22"/>
                <w:szCs w:val="22"/>
              </w:rPr>
              <w:t xml:space="preserve">SKUPNA PONUJENA CENA v EUR z DDV </w:t>
            </w:r>
          </w:p>
          <w:p w14:paraId="41578074" w14:textId="77777777" w:rsidR="004B68EF" w:rsidRPr="00C73D3F" w:rsidRDefault="004B68EF">
            <w:pPr>
              <w:jc w:val="right"/>
              <w:rPr>
                <w:rFonts w:ascii="Arial" w:hAnsi="Arial" w:cs="Arial"/>
                <w:sz w:val="22"/>
                <w:szCs w:val="22"/>
              </w:rPr>
            </w:pPr>
            <w:r w:rsidRPr="00C73D3F">
              <w:rPr>
                <w:rFonts w:ascii="Arial" w:hAnsi="Arial" w:cs="Arial"/>
                <w:sz w:val="22"/>
                <w:szCs w:val="22"/>
              </w:rPr>
              <w:t>(Skupna okvirna vrednost za obdobje 1 leta)</w:t>
            </w:r>
          </w:p>
        </w:tc>
        <w:tc>
          <w:tcPr>
            <w:tcW w:w="2061" w:type="dxa"/>
            <w:tcBorders>
              <w:top w:val="single" w:sz="12" w:space="0" w:color="7F7F7F"/>
              <w:left w:val="dotted" w:sz="4" w:space="0" w:color="auto"/>
              <w:bottom w:val="single" w:sz="12" w:space="0" w:color="7F7F7F"/>
              <w:right w:val="nil"/>
            </w:tcBorders>
            <w:vAlign w:val="center"/>
          </w:tcPr>
          <w:p w14:paraId="54E7ADAB" w14:textId="77777777" w:rsidR="004B68EF" w:rsidRPr="00C73D3F" w:rsidRDefault="004B68EF">
            <w:pPr>
              <w:jc w:val="center"/>
              <w:rPr>
                <w:rFonts w:ascii="Arial" w:hAnsi="Arial" w:cs="Arial"/>
                <w:sz w:val="22"/>
                <w:szCs w:val="22"/>
              </w:rPr>
            </w:pPr>
          </w:p>
        </w:tc>
      </w:tr>
    </w:tbl>
    <w:p w14:paraId="764B72D4" w14:textId="77777777" w:rsidR="004B68EF" w:rsidRPr="00C73D3F" w:rsidRDefault="004B68EF" w:rsidP="004B68EF">
      <w:pPr>
        <w:widowControl w:val="0"/>
        <w:spacing w:line="276" w:lineRule="auto"/>
        <w:jc w:val="both"/>
        <w:rPr>
          <w:rFonts w:ascii="Arial" w:hAnsi="Arial" w:cs="Arial"/>
          <w:sz w:val="22"/>
          <w:szCs w:val="22"/>
          <w:highlight w:val="yellow"/>
        </w:rPr>
      </w:pPr>
    </w:p>
    <w:p w14:paraId="478128C6" w14:textId="504490D3" w:rsidR="004B68EF" w:rsidRPr="00C73D3F" w:rsidRDefault="00BD287F" w:rsidP="004B68EF">
      <w:pPr>
        <w:widowControl w:val="0"/>
        <w:spacing w:line="276" w:lineRule="auto"/>
        <w:jc w:val="both"/>
        <w:rPr>
          <w:rFonts w:ascii="Arial" w:hAnsi="Arial" w:cs="Arial"/>
          <w:sz w:val="22"/>
          <w:szCs w:val="22"/>
        </w:rPr>
      </w:pPr>
      <w:r w:rsidRPr="00C73D3F">
        <w:rPr>
          <w:rFonts w:ascii="Arial" w:hAnsi="Arial" w:cs="Arial"/>
          <w:sz w:val="22"/>
          <w:szCs w:val="22"/>
        </w:rPr>
        <w:t>Skupna ponujena cena</w:t>
      </w:r>
      <w:r>
        <w:rPr>
          <w:rFonts w:ascii="Arial" w:hAnsi="Arial" w:cs="Arial"/>
          <w:sz w:val="22"/>
          <w:szCs w:val="22"/>
        </w:rPr>
        <w:t xml:space="preserve"> za pogodbeno obdobje 36 mesecev znaša _________________EUR brez DDV-ja oz. ____________EUR z DDV-jem.</w:t>
      </w:r>
    </w:p>
    <w:p w14:paraId="41061436" w14:textId="77777777" w:rsidR="004B68EF" w:rsidRPr="00C73D3F" w:rsidRDefault="004B68EF" w:rsidP="004B68EF">
      <w:pPr>
        <w:widowControl w:val="0"/>
        <w:spacing w:line="276" w:lineRule="auto"/>
        <w:jc w:val="both"/>
        <w:rPr>
          <w:rFonts w:ascii="Arial" w:hAnsi="Arial" w:cs="Arial"/>
          <w:sz w:val="22"/>
          <w:szCs w:val="22"/>
        </w:rPr>
      </w:pPr>
    </w:p>
    <w:p w14:paraId="06626027"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Skupna ponujena cena je podana za okvirno količino in je okvirna. Naročnik si pridržuje pravico do spremembe pogodbene cene glede na dejansko porabljene količine.</w:t>
      </w:r>
    </w:p>
    <w:p w14:paraId="070F59E4" w14:textId="77777777" w:rsidR="004B68EF" w:rsidRPr="00C73D3F" w:rsidRDefault="004B68EF" w:rsidP="004B68EF">
      <w:pPr>
        <w:widowControl w:val="0"/>
        <w:spacing w:line="276" w:lineRule="auto"/>
        <w:jc w:val="both"/>
        <w:rPr>
          <w:rFonts w:ascii="Arial" w:hAnsi="Arial" w:cs="Arial"/>
          <w:sz w:val="22"/>
          <w:szCs w:val="22"/>
        </w:rPr>
      </w:pPr>
    </w:p>
    <w:p w14:paraId="72F82943" w14:textId="77777777" w:rsidR="004B68E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 xml:space="preserve">Cena iz prejšnjega odstavka tega člena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w:t>
      </w:r>
      <w:r w:rsidRPr="00C73D3F">
        <w:rPr>
          <w:rFonts w:ascii="Arial" w:hAnsi="Arial" w:cs="Arial"/>
          <w:sz w:val="22"/>
          <w:szCs w:val="22"/>
        </w:rPr>
        <w:lastRenderedPageBreak/>
        <w:t xml:space="preserve">skupaj z dodatki in prispevki, ki se obračunavajo ob uporabi elektroenergetskih omrežij. </w:t>
      </w:r>
    </w:p>
    <w:p w14:paraId="4E510D27" w14:textId="77777777" w:rsidR="007313FE" w:rsidRDefault="007313FE" w:rsidP="004B68EF">
      <w:pPr>
        <w:widowControl w:val="0"/>
        <w:spacing w:line="276" w:lineRule="auto"/>
        <w:jc w:val="both"/>
        <w:rPr>
          <w:rFonts w:ascii="Arial" w:hAnsi="Arial" w:cs="Arial"/>
          <w:sz w:val="22"/>
          <w:szCs w:val="22"/>
        </w:rPr>
      </w:pPr>
    </w:p>
    <w:p w14:paraId="41D896DC" w14:textId="5B32FFA9" w:rsidR="007313FE" w:rsidRDefault="007313FE" w:rsidP="004B68EF">
      <w:pPr>
        <w:widowControl w:val="0"/>
        <w:spacing w:line="276" w:lineRule="auto"/>
        <w:jc w:val="both"/>
        <w:rPr>
          <w:rFonts w:ascii="Arial" w:hAnsi="Arial" w:cs="Arial"/>
          <w:sz w:val="22"/>
          <w:szCs w:val="22"/>
        </w:rPr>
      </w:pPr>
      <w:r>
        <w:rPr>
          <w:rFonts w:ascii="Arial" w:hAnsi="Arial" w:cs="Arial"/>
          <w:sz w:val="22"/>
          <w:szCs w:val="22"/>
        </w:rPr>
        <w:t>Cena za prvih 12 mesecev po sklenitvi tega okvirnega sporazuma se ne more spremeniti. Za nadaljnji čas veljavnosti pogodbe pa se ceni na enoto lahko spremenita in sicer ko kumulativno povečanje ali znižanja indeksa cene električne energije v Republiki Sloveniji, ki ga objavlja Statistični urad RS preseže 4% vrednosti, šteto od preteka enega leta od sklenitve oziroma od uveljavitve okvirnega sporazuma.</w:t>
      </w:r>
    </w:p>
    <w:p w14:paraId="2878D6BC" w14:textId="77777777" w:rsidR="007313FE" w:rsidRDefault="007313FE" w:rsidP="004B68EF">
      <w:pPr>
        <w:widowControl w:val="0"/>
        <w:spacing w:line="276" w:lineRule="auto"/>
        <w:jc w:val="both"/>
        <w:rPr>
          <w:rFonts w:ascii="Arial" w:hAnsi="Arial" w:cs="Arial"/>
          <w:sz w:val="22"/>
          <w:szCs w:val="22"/>
        </w:rPr>
      </w:pPr>
    </w:p>
    <w:p w14:paraId="31D8DCA5" w14:textId="1F65CD9C" w:rsidR="007313FE" w:rsidRDefault="007313FE" w:rsidP="004B68EF">
      <w:pPr>
        <w:widowControl w:val="0"/>
        <w:spacing w:line="276" w:lineRule="auto"/>
        <w:jc w:val="both"/>
        <w:rPr>
          <w:rFonts w:ascii="Arial" w:hAnsi="Arial" w:cs="Arial"/>
          <w:sz w:val="22"/>
          <w:szCs w:val="22"/>
        </w:rPr>
      </w:pPr>
      <w:r>
        <w:rPr>
          <w:rFonts w:ascii="Arial" w:hAnsi="Arial" w:cs="Arial"/>
          <w:sz w:val="22"/>
          <w:szCs w:val="22"/>
        </w:rPr>
        <w:t>Nadaljnja povišanja cene se lahko izvedejo , ko kumulativno povečanje ali znižanje indeksa iz prejšnjega odstavka ponovno preseže 4% vrednosti od zadnjega povišanja cene.</w:t>
      </w:r>
    </w:p>
    <w:p w14:paraId="18D389C9" w14:textId="77777777" w:rsidR="007313FE" w:rsidRDefault="007313FE" w:rsidP="004B68EF">
      <w:pPr>
        <w:widowControl w:val="0"/>
        <w:spacing w:line="276" w:lineRule="auto"/>
        <w:jc w:val="both"/>
        <w:rPr>
          <w:rFonts w:ascii="Arial" w:hAnsi="Arial" w:cs="Arial"/>
          <w:sz w:val="22"/>
          <w:szCs w:val="22"/>
        </w:rPr>
      </w:pPr>
    </w:p>
    <w:p w14:paraId="35637CD4" w14:textId="10DB9CC1" w:rsidR="007313FE" w:rsidRDefault="007313FE" w:rsidP="004B68EF">
      <w:pPr>
        <w:widowControl w:val="0"/>
        <w:spacing w:line="276" w:lineRule="auto"/>
        <w:jc w:val="both"/>
        <w:rPr>
          <w:rFonts w:ascii="Arial" w:hAnsi="Arial" w:cs="Arial"/>
          <w:sz w:val="22"/>
          <w:szCs w:val="22"/>
        </w:rPr>
      </w:pPr>
      <w:r>
        <w:rPr>
          <w:rFonts w:ascii="Arial" w:hAnsi="Arial" w:cs="Arial"/>
          <w:sz w:val="22"/>
          <w:szCs w:val="22"/>
        </w:rPr>
        <w:t>Povišanje cene iz petega in šestega odstavka tega člena znaša največ 80% povišanja indeksa.</w:t>
      </w:r>
    </w:p>
    <w:p w14:paraId="6941F3DA" w14:textId="77777777" w:rsidR="007313FE" w:rsidRDefault="007313FE" w:rsidP="004B68EF">
      <w:pPr>
        <w:widowControl w:val="0"/>
        <w:spacing w:line="276" w:lineRule="auto"/>
        <w:jc w:val="both"/>
        <w:rPr>
          <w:rFonts w:ascii="Arial" w:hAnsi="Arial" w:cs="Arial"/>
          <w:sz w:val="22"/>
          <w:szCs w:val="22"/>
        </w:rPr>
      </w:pPr>
    </w:p>
    <w:p w14:paraId="63D109E6" w14:textId="2E039222" w:rsidR="007313FE" w:rsidRPr="00C73D3F" w:rsidRDefault="007313FE" w:rsidP="004B68EF">
      <w:pPr>
        <w:widowControl w:val="0"/>
        <w:spacing w:line="276" w:lineRule="auto"/>
        <w:jc w:val="both"/>
        <w:rPr>
          <w:rFonts w:ascii="Arial" w:hAnsi="Arial" w:cs="Arial"/>
          <w:sz w:val="22"/>
          <w:szCs w:val="22"/>
        </w:rPr>
      </w:pPr>
      <w:r>
        <w:rPr>
          <w:rFonts w:ascii="Arial" w:hAnsi="Arial" w:cs="Arial"/>
          <w:sz w:val="22"/>
          <w:szCs w:val="22"/>
        </w:rPr>
        <w:t>V primeru, da je dobavitelj upravičen do spremembe cen v skladu s predhodnimi navedbami, mora pred uvedbo spremembe cen predložiti zahtevo za spremembo cen z dokazili o upravičenosti predlagane spremembe.</w:t>
      </w:r>
    </w:p>
    <w:p w14:paraId="3553DA57" w14:textId="77777777" w:rsidR="004B68EF" w:rsidRPr="00C73D3F" w:rsidRDefault="004B68EF" w:rsidP="004B68EF">
      <w:pPr>
        <w:widowControl w:val="0"/>
        <w:spacing w:line="276" w:lineRule="auto"/>
        <w:jc w:val="both"/>
        <w:rPr>
          <w:rFonts w:ascii="Arial" w:hAnsi="Arial" w:cs="Arial"/>
          <w:sz w:val="22"/>
          <w:szCs w:val="22"/>
        </w:rPr>
      </w:pPr>
    </w:p>
    <w:p w14:paraId="6CEBFDC4"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347330F4" w14:textId="77777777" w:rsidR="004B68EF" w:rsidRPr="00C73D3F" w:rsidRDefault="004B68EF" w:rsidP="004B68EF">
      <w:pPr>
        <w:widowControl w:val="0"/>
        <w:spacing w:line="276" w:lineRule="auto"/>
        <w:ind w:left="360"/>
        <w:jc w:val="center"/>
        <w:rPr>
          <w:rFonts w:ascii="Arial" w:hAnsi="Arial" w:cs="Arial"/>
          <w:b/>
          <w:sz w:val="22"/>
          <w:szCs w:val="22"/>
        </w:rPr>
      </w:pPr>
      <w:r w:rsidRPr="00C73D3F">
        <w:rPr>
          <w:rFonts w:ascii="Arial" w:hAnsi="Arial" w:cs="Arial"/>
          <w:b/>
          <w:sz w:val="22"/>
          <w:szCs w:val="22"/>
        </w:rPr>
        <w:t>(Obračun storitev)</w:t>
      </w:r>
    </w:p>
    <w:p w14:paraId="4229D815" w14:textId="77777777" w:rsidR="004B68EF" w:rsidRPr="00C73D3F" w:rsidRDefault="004B68EF" w:rsidP="004B68EF">
      <w:pPr>
        <w:widowControl w:val="0"/>
        <w:spacing w:line="276" w:lineRule="auto"/>
        <w:jc w:val="both"/>
        <w:rPr>
          <w:rFonts w:ascii="Arial" w:hAnsi="Arial" w:cs="Arial"/>
          <w:sz w:val="22"/>
          <w:szCs w:val="22"/>
        </w:rPr>
      </w:pPr>
    </w:p>
    <w:p w14:paraId="5A53767E"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 xml:space="preserve">Obračun električne energije bo potekal mesečno. Obračunsko obdobje določajo sistemski operaterji distribucijskega omrežja na podlagi rednega odčitavanja števcev. </w:t>
      </w:r>
    </w:p>
    <w:p w14:paraId="4EF5A9F2" w14:textId="77777777" w:rsidR="004B68EF" w:rsidRPr="00C73D3F" w:rsidRDefault="004B68EF" w:rsidP="004B68EF">
      <w:pPr>
        <w:widowControl w:val="0"/>
        <w:spacing w:line="276" w:lineRule="auto"/>
        <w:jc w:val="both"/>
        <w:rPr>
          <w:rFonts w:ascii="Arial" w:hAnsi="Arial" w:cs="Arial"/>
          <w:sz w:val="22"/>
          <w:szCs w:val="22"/>
        </w:rPr>
      </w:pPr>
    </w:p>
    <w:p w14:paraId="41859184"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 xml:space="preserve">Dobavitelj bo račune za električno energijo pošiljal naročniku najkasneje v roku desetih (10) dni od poteka obračunskega obdobja, naročnik pa bo račune plačeval v 30-ih dneh od poteka obračunskega obdobja. </w:t>
      </w:r>
    </w:p>
    <w:p w14:paraId="3C2C3E4F" w14:textId="77777777" w:rsidR="004B68EF" w:rsidRPr="00C73D3F" w:rsidRDefault="004B68EF" w:rsidP="004B68EF">
      <w:pPr>
        <w:widowControl w:val="0"/>
        <w:spacing w:line="276" w:lineRule="auto"/>
        <w:jc w:val="both"/>
        <w:rPr>
          <w:rFonts w:ascii="Arial" w:hAnsi="Arial" w:cs="Arial"/>
          <w:sz w:val="22"/>
          <w:szCs w:val="22"/>
        </w:rPr>
      </w:pPr>
    </w:p>
    <w:p w14:paraId="085F2FE0"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Za obračun porabljenega energenta se uporabljajo podatki, registrirani na merilnih napravah pripadajočega merilnega mesta. Za pravilnost podatkov je odgovoren pristojni sistemski operater distribucijskega omrežja. V kolikor dobavitelj do 5. delovnega dne v tekočem mesecu ne prejme od ELES d.o.o. obračunskih podatkov za pretekli mesec, lahko dobavitelj izda račune na podlagi napovedi, dejansko porabo v preteklem mesecu pa upošteva v obliki poračuna pri naslednjem računu.</w:t>
      </w:r>
    </w:p>
    <w:p w14:paraId="46BC4951" w14:textId="77777777" w:rsidR="004B68EF" w:rsidRPr="00C73D3F" w:rsidRDefault="004B68EF" w:rsidP="004B68EF">
      <w:pPr>
        <w:widowControl w:val="0"/>
        <w:spacing w:line="276" w:lineRule="auto"/>
        <w:jc w:val="both"/>
        <w:rPr>
          <w:rFonts w:ascii="Arial" w:hAnsi="Arial" w:cs="Arial"/>
          <w:sz w:val="22"/>
          <w:szCs w:val="22"/>
        </w:rPr>
      </w:pPr>
    </w:p>
    <w:p w14:paraId="405570F5"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V primeru, da so merilne naprave nepravilno registrirale porabljeno električno energijo, je odjemalec ali dobavitelj dolžan nemudoma obvestiti sistemskega operaterja distribucijskega omrežja. ELES d.o.o. ugotovi obseg in čas nastanka napake v skladu z določili veljavnih Sistemskih obratovalnih navodil za distribucijski sistem električne energije (Uradni list RS, št. 7/21 in 41/22). Ugotovljeno razliko dobavitelj poračuna v celoti pri naslednjem obračunu. Popravek se izdela za obseg in čas ugotovljene nepravilnosti, vendar največ za dvanajst mesecev nazaj.</w:t>
      </w:r>
    </w:p>
    <w:p w14:paraId="28DB3A40" w14:textId="77777777" w:rsidR="004B68EF" w:rsidRPr="00C73D3F" w:rsidRDefault="004B68EF" w:rsidP="004B68EF">
      <w:pPr>
        <w:widowControl w:val="0"/>
        <w:spacing w:line="276" w:lineRule="auto"/>
        <w:jc w:val="both"/>
        <w:rPr>
          <w:rFonts w:ascii="Arial" w:hAnsi="Arial" w:cs="Arial"/>
          <w:sz w:val="22"/>
          <w:szCs w:val="22"/>
        </w:rPr>
      </w:pPr>
    </w:p>
    <w:p w14:paraId="7D567B85" w14:textId="77777777" w:rsidR="004B68E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Rok za plačilo računa je 30 dni in začne teči naslednji dan od dneva uradnega prejema pravilno izstavljenega računa. Če zadnji dan roka sovpada z dnem, ko se po zakonu ali glede na razporeditev delovnega  časa  pri naročniku ne dela, se zadnji dan roka šteje naslednji delavnik naročnika. Račune dobavitelj izdaja zbirno 1-krat mesečno.</w:t>
      </w:r>
    </w:p>
    <w:p w14:paraId="0D7F5008" w14:textId="77777777" w:rsidR="00B60922" w:rsidRPr="00C73D3F" w:rsidRDefault="00B60922" w:rsidP="004B68EF">
      <w:pPr>
        <w:widowControl w:val="0"/>
        <w:spacing w:line="276" w:lineRule="auto"/>
        <w:jc w:val="both"/>
        <w:rPr>
          <w:rFonts w:ascii="Arial" w:hAnsi="Arial" w:cs="Arial"/>
          <w:sz w:val="22"/>
          <w:szCs w:val="22"/>
        </w:rPr>
      </w:pPr>
    </w:p>
    <w:p w14:paraId="79CD8816" w14:textId="77777777" w:rsidR="004B68EF" w:rsidRPr="00C73D3F" w:rsidRDefault="004B68EF" w:rsidP="004B68EF">
      <w:pPr>
        <w:widowControl w:val="0"/>
        <w:spacing w:line="276" w:lineRule="auto"/>
        <w:jc w:val="both"/>
        <w:rPr>
          <w:rFonts w:ascii="Arial" w:hAnsi="Arial" w:cs="Arial"/>
          <w:sz w:val="22"/>
          <w:szCs w:val="22"/>
        </w:rPr>
      </w:pPr>
    </w:p>
    <w:p w14:paraId="5CEAAE0D"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lastRenderedPageBreak/>
        <w:t>Člen</w:t>
      </w:r>
    </w:p>
    <w:p w14:paraId="3223FE84" w14:textId="77777777" w:rsidR="004B68EF" w:rsidRPr="00C73D3F" w:rsidRDefault="004B68EF" w:rsidP="004B68EF">
      <w:pPr>
        <w:widowControl w:val="0"/>
        <w:spacing w:line="276" w:lineRule="auto"/>
        <w:ind w:left="360"/>
        <w:jc w:val="center"/>
        <w:rPr>
          <w:rFonts w:ascii="Arial" w:hAnsi="Arial" w:cs="Arial"/>
          <w:b/>
          <w:sz w:val="22"/>
          <w:szCs w:val="22"/>
        </w:rPr>
      </w:pPr>
      <w:r w:rsidRPr="00C73D3F">
        <w:rPr>
          <w:rFonts w:ascii="Arial" w:hAnsi="Arial" w:cs="Arial"/>
          <w:b/>
          <w:sz w:val="22"/>
          <w:szCs w:val="22"/>
        </w:rPr>
        <w:t>(Dobavljanje električne energije)</w:t>
      </w:r>
    </w:p>
    <w:p w14:paraId="29E7E6F8" w14:textId="77777777" w:rsidR="004B68EF" w:rsidRPr="00C73D3F" w:rsidRDefault="004B68EF" w:rsidP="004B68EF">
      <w:pPr>
        <w:widowControl w:val="0"/>
        <w:spacing w:line="276" w:lineRule="auto"/>
        <w:jc w:val="both"/>
        <w:rPr>
          <w:rFonts w:ascii="Arial" w:hAnsi="Arial" w:cs="Arial"/>
          <w:sz w:val="22"/>
          <w:szCs w:val="22"/>
        </w:rPr>
      </w:pPr>
    </w:p>
    <w:p w14:paraId="409489D7"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 xml:space="preserve">Dobavitelj se obvezuje, da bo dobavljal naročniku električno energijo glede na njegove dejanske potrebe na posameznih merilnih mestih, na način in pod pogoji, določenimi s tem okvirnim sporazumom, ves čas trajanja okvirnega sporazuma, razen v primerih višje sile in izpada zaradi ravnanja naročnika, izpadov, ki niso v sferi dobavitelja in nanje ne more vplivati ter v ostalih primerih, navedenih v veljavnem Energetskem zakoniku oziroma v podzakonskih predpisih. </w:t>
      </w:r>
    </w:p>
    <w:p w14:paraId="1D78DD77" w14:textId="77777777" w:rsidR="004B68EF" w:rsidRPr="00C73D3F" w:rsidRDefault="004B68EF" w:rsidP="004B68EF">
      <w:pPr>
        <w:widowControl w:val="0"/>
        <w:spacing w:line="276" w:lineRule="auto"/>
        <w:jc w:val="both"/>
        <w:rPr>
          <w:rFonts w:ascii="Arial" w:hAnsi="Arial" w:cs="Arial"/>
          <w:sz w:val="22"/>
          <w:szCs w:val="22"/>
        </w:rPr>
      </w:pPr>
    </w:p>
    <w:p w14:paraId="40D4E856"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Naročnik si pridržuje pravico, da v času trajanja veljavnosti okvirnega sporazuma, naroča količine, ki jih glede na svoje potrebe potrebuje oz. porabi, pri čemer naročnik ni zavezan, da bo dejansko naročil določene minimalne količine. Naročnik se s tem okvirnim sporazumom ne zavezuje, da bo naročil določeno količino energenta, saj je količina energenta zanj v trenutku sklepanja tega okvirnega sporazuma objektivno neugotovljiva.</w:t>
      </w:r>
    </w:p>
    <w:p w14:paraId="42E1F75F" w14:textId="77777777" w:rsidR="004B68EF" w:rsidRPr="00C73D3F" w:rsidRDefault="004B68EF" w:rsidP="004B68EF">
      <w:pPr>
        <w:widowControl w:val="0"/>
        <w:spacing w:line="276" w:lineRule="auto"/>
        <w:jc w:val="both"/>
        <w:rPr>
          <w:rFonts w:ascii="Arial" w:hAnsi="Arial" w:cs="Arial"/>
          <w:sz w:val="22"/>
          <w:szCs w:val="22"/>
        </w:rPr>
      </w:pPr>
    </w:p>
    <w:p w14:paraId="71DBBFF7"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Naročnik se z okvirnim sporazumom zavezuje, da bo v primeru, če bo naročal električno energijo, ki je predmet tega okvirnega sporazuma, nabavljal to le pri dobavitelju, s katerim ima sklenjen okvirni sporazum , skladno z vsebino tega okvirnega sporazuma ter določili razpisne dokumentacije.</w:t>
      </w:r>
    </w:p>
    <w:p w14:paraId="16605960" w14:textId="77777777" w:rsidR="004B68EF" w:rsidRPr="00C73D3F" w:rsidRDefault="004B68EF" w:rsidP="004B68EF">
      <w:pPr>
        <w:widowControl w:val="0"/>
        <w:spacing w:line="276" w:lineRule="auto"/>
        <w:jc w:val="both"/>
        <w:rPr>
          <w:rFonts w:ascii="Arial" w:hAnsi="Arial" w:cs="Arial"/>
          <w:sz w:val="22"/>
          <w:szCs w:val="22"/>
        </w:rPr>
      </w:pPr>
    </w:p>
    <w:p w14:paraId="0951680F"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Pogoji in način dobave so opredeljeni v razpisni dokumentaciji naročnika, ki je sestavni del tega okvirnega sporazuma.</w:t>
      </w:r>
    </w:p>
    <w:p w14:paraId="1311B310" w14:textId="77777777" w:rsidR="004B68EF" w:rsidRPr="00C73D3F" w:rsidRDefault="004B68EF" w:rsidP="004B68EF">
      <w:pPr>
        <w:widowControl w:val="0"/>
        <w:spacing w:line="276" w:lineRule="auto"/>
        <w:jc w:val="both"/>
        <w:rPr>
          <w:rFonts w:ascii="Arial" w:hAnsi="Arial" w:cs="Arial"/>
          <w:sz w:val="22"/>
          <w:szCs w:val="22"/>
        </w:rPr>
      </w:pPr>
    </w:p>
    <w:p w14:paraId="290F155A" w14:textId="1268F478"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Naročnik si pridržuje pravico, da v času trajanja okvirnega sporazuma, v kolikor bo to zanj bolj gospodarno, za posamezne lokacije oz. merilna mesta spremeni način obračunavanja</w:t>
      </w:r>
      <w:r w:rsidR="00410816">
        <w:rPr>
          <w:rFonts w:ascii="Arial" w:hAnsi="Arial" w:cs="Arial"/>
          <w:sz w:val="22"/>
          <w:szCs w:val="22"/>
        </w:rPr>
        <w:t>.</w:t>
      </w:r>
      <w:r w:rsidRPr="00C73D3F">
        <w:rPr>
          <w:rFonts w:ascii="Arial" w:hAnsi="Arial" w:cs="Arial"/>
          <w:sz w:val="22"/>
          <w:szCs w:val="22"/>
        </w:rPr>
        <w:t xml:space="preserve"> </w:t>
      </w:r>
    </w:p>
    <w:p w14:paraId="42B2DB70" w14:textId="77777777" w:rsidR="004B68EF" w:rsidRPr="00C73D3F" w:rsidRDefault="004B68EF" w:rsidP="004B68EF">
      <w:pPr>
        <w:widowControl w:val="0"/>
        <w:spacing w:line="276" w:lineRule="auto"/>
        <w:jc w:val="both"/>
        <w:rPr>
          <w:rFonts w:ascii="Arial" w:hAnsi="Arial" w:cs="Arial"/>
          <w:sz w:val="22"/>
          <w:szCs w:val="22"/>
        </w:rPr>
      </w:pPr>
    </w:p>
    <w:p w14:paraId="629924F0"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282AEF71" w14:textId="77777777" w:rsidR="004B68EF" w:rsidRPr="00C73D3F" w:rsidRDefault="004B68EF" w:rsidP="004B68EF">
      <w:pPr>
        <w:widowControl w:val="0"/>
        <w:spacing w:line="276" w:lineRule="auto"/>
        <w:jc w:val="center"/>
        <w:rPr>
          <w:rFonts w:ascii="Arial" w:hAnsi="Arial" w:cs="Arial"/>
          <w:b/>
          <w:sz w:val="22"/>
          <w:szCs w:val="22"/>
        </w:rPr>
      </w:pPr>
      <w:r w:rsidRPr="00C73D3F">
        <w:rPr>
          <w:rFonts w:ascii="Arial" w:hAnsi="Arial" w:cs="Arial"/>
          <w:b/>
          <w:sz w:val="22"/>
          <w:szCs w:val="22"/>
        </w:rPr>
        <w:t>(Obveznosti dobavitelja)</w:t>
      </w:r>
    </w:p>
    <w:p w14:paraId="12309D3E" w14:textId="77777777" w:rsidR="004B68EF" w:rsidRPr="00C73D3F" w:rsidRDefault="004B68EF" w:rsidP="004B68EF">
      <w:pPr>
        <w:widowControl w:val="0"/>
        <w:spacing w:line="276" w:lineRule="auto"/>
        <w:jc w:val="center"/>
        <w:rPr>
          <w:rFonts w:ascii="Arial" w:hAnsi="Arial" w:cs="Arial"/>
          <w:b/>
          <w:sz w:val="22"/>
          <w:szCs w:val="22"/>
        </w:rPr>
      </w:pPr>
    </w:p>
    <w:p w14:paraId="39865896" w14:textId="482018D2" w:rsidR="00B60922" w:rsidRDefault="00B60922" w:rsidP="004B68EF">
      <w:pPr>
        <w:widowControl w:val="0"/>
        <w:spacing w:line="276" w:lineRule="auto"/>
        <w:jc w:val="both"/>
        <w:rPr>
          <w:rFonts w:ascii="Arial" w:hAnsi="Arial" w:cs="Arial"/>
          <w:sz w:val="22"/>
          <w:szCs w:val="22"/>
        </w:rPr>
      </w:pPr>
      <w:r>
        <w:rPr>
          <w:rFonts w:ascii="Arial" w:hAnsi="Arial" w:cs="Arial"/>
          <w:sz w:val="22"/>
          <w:szCs w:val="22"/>
        </w:rPr>
        <w:t>Dobavitelj mora naročniku ob podpisu te pogodbe predložiti menico z brezpogojno izjavo za dobro izvedbo storitve dobave električne energije v višini 5% pogodbene vrednosti z DDV-jem, kar znaša _________EUR, veljavne najmanj 1 mesec dlje od veljavnosti pogodbe (37 mesecev).</w:t>
      </w:r>
    </w:p>
    <w:p w14:paraId="38137C74" w14:textId="77777777" w:rsidR="00B60922" w:rsidRDefault="00B60922" w:rsidP="004B68EF">
      <w:pPr>
        <w:widowControl w:val="0"/>
        <w:spacing w:line="276" w:lineRule="auto"/>
        <w:jc w:val="both"/>
        <w:rPr>
          <w:rFonts w:ascii="Arial" w:hAnsi="Arial" w:cs="Arial"/>
          <w:sz w:val="22"/>
          <w:szCs w:val="22"/>
        </w:rPr>
      </w:pPr>
    </w:p>
    <w:p w14:paraId="6E0D092B" w14:textId="7201547F"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 xml:space="preserve">Dobavitelj bo za naročnika brezplačno: </w:t>
      </w:r>
    </w:p>
    <w:p w14:paraId="0525B8ED" w14:textId="77777777" w:rsidR="004B68EF" w:rsidRPr="00C73D3F" w:rsidRDefault="004B68EF" w:rsidP="004B68EF">
      <w:pPr>
        <w:widowControl w:val="0"/>
        <w:numPr>
          <w:ilvl w:val="0"/>
          <w:numId w:val="4"/>
        </w:numPr>
        <w:spacing w:line="276" w:lineRule="auto"/>
        <w:jc w:val="both"/>
        <w:rPr>
          <w:rFonts w:ascii="Arial" w:hAnsi="Arial" w:cs="Arial"/>
          <w:sz w:val="22"/>
          <w:szCs w:val="22"/>
        </w:rPr>
      </w:pPr>
      <w:r w:rsidRPr="00C73D3F">
        <w:rPr>
          <w:rFonts w:ascii="Arial" w:hAnsi="Arial" w:cs="Arial"/>
          <w:sz w:val="22"/>
          <w:szCs w:val="22"/>
        </w:rPr>
        <w:t>uredil izpeljavo postopka za sklenitev okvirnega sporazuma o dostopu do omrežja pri sistemskem operaterju distribucijskega omrežja, navedeno velja tudi v primeru, da bo naročnik razširil oz. uvedel dodatna odjemna mesta,</w:t>
      </w:r>
    </w:p>
    <w:p w14:paraId="13340AC8" w14:textId="77777777" w:rsidR="004B68EF" w:rsidRPr="00C73D3F" w:rsidRDefault="004B68EF" w:rsidP="004B68EF">
      <w:pPr>
        <w:widowControl w:val="0"/>
        <w:numPr>
          <w:ilvl w:val="0"/>
          <w:numId w:val="4"/>
        </w:numPr>
        <w:spacing w:line="276" w:lineRule="auto"/>
        <w:jc w:val="both"/>
        <w:rPr>
          <w:rFonts w:ascii="Arial" w:hAnsi="Arial" w:cs="Arial"/>
          <w:sz w:val="22"/>
          <w:szCs w:val="22"/>
        </w:rPr>
      </w:pPr>
      <w:r w:rsidRPr="00C73D3F">
        <w:rPr>
          <w:rFonts w:ascii="Arial" w:hAnsi="Arial" w:cs="Arial"/>
          <w:sz w:val="22"/>
          <w:szCs w:val="22"/>
        </w:rPr>
        <w:t>uredil prijavo bilateralnih pogodb na organiziranem trgu,</w:t>
      </w:r>
    </w:p>
    <w:p w14:paraId="4E8E545A" w14:textId="77777777" w:rsidR="004B68EF" w:rsidRPr="00C73D3F" w:rsidRDefault="004B68EF" w:rsidP="004B68EF">
      <w:pPr>
        <w:widowControl w:val="0"/>
        <w:numPr>
          <w:ilvl w:val="0"/>
          <w:numId w:val="4"/>
        </w:numPr>
        <w:spacing w:line="276" w:lineRule="auto"/>
        <w:jc w:val="both"/>
        <w:rPr>
          <w:rFonts w:ascii="Arial" w:hAnsi="Arial" w:cs="Arial"/>
          <w:sz w:val="22"/>
          <w:szCs w:val="22"/>
        </w:rPr>
      </w:pPr>
      <w:r w:rsidRPr="00C73D3F">
        <w:rPr>
          <w:rFonts w:ascii="Arial" w:hAnsi="Arial" w:cs="Arial"/>
          <w:sz w:val="22"/>
          <w:szCs w:val="22"/>
        </w:rPr>
        <w:t>uredil arhiviranje in posredovanje podatkov o merilnih vrednostih (v elektronski obliki) za obdobje preteklega leta,</w:t>
      </w:r>
    </w:p>
    <w:p w14:paraId="4546D54A" w14:textId="77777777" w:rsidR="004B68EF" w:rsidRPr="00C73D3F" w:rsidRDefault="004B68EF" w:rsidP="004B68EF">
      <w:pPr>
        <w:widowControl w:val="0"/>
        <w:numPr>
          <w:ilvl w:val="0"/>
          <w:numId w:val="4"/>
        </w:numPr>
        <w:spacing w:line="276" w:lineRule="auto"/>
        <w:jc w:val="both"/>
        <w:rPr>
          <w:rFonts w:ascii="Arial" w:hAnsi="Arial" w:cs="Arial"/>
          <w:sz w:val="22"/>
          <w:szCs w:val="22"/>
        </w:rPr>
      </w:pPr>
      <w:r w:rsidRPr="00C73D3F">
        <w:rPr>
          <w:rFonts w:ascii="Arial" w:hAnsi="Arial" w:cs="Arial"/>
          <w:sz w:val="22"/>
          <w:szCs w:val="22"/>
        </w:rPr>
        <w:t>pravočasno opozoril na morebitne ovire pri izvajanju dobav električne energije, na katere lahko vpliva dobavitelj in v primeru nepredvidenega izpada dobave energenta pri upravljavcu distribucijskega omrežja za naročnika zagotovil prednostno vzpostavitev delovanja omrežja,</w:t>
      </w:r>
    </w:p>
    <w:p w14:paraId="4971547E" w14:textId="77777777" w:rsidR="004B68EF" w:rsidRPr="00C73D3F" w:rsidRDefault="004B68EF" w:rsidP="004B68EF">
      <w:pPr>
        <w:widowControl w:val="0"/>
        <w:numPr>
          <w:ilvl w:val="0"/>
          <w:numId w:val="4"/>
        </w:numPr>
        <w:spacing w:line="276" w:lineRule="auto"/>
        <w:jc w:val="both"/>
        <w:rPr>
          <w:rFonts w:ascii="Arial" w:hAnsi="Arial" w:cs="Arial"/>
          <w:sz w:val="22"/>
          <w:szCs w:val="22"/>
        </w:rPr>
      </w:pPr>
      <w:r w:rsidRPr="00C73D3F">
        <w:rPr>
          <w:rFonts w:ascii="Arial" w:hAnsi="Arial" w:cs="Arial"/>
          <w:sz w:val="22"/>
          <w:szCs w:val="22"/>
        </w:rPr>
        <w:t>svetoval glede potreb pri dobavi energenta,</w:t>
      </w:r>
    </w:p>
    <w:p w14:paraId="1BC35319" w14:textId="77777777" w:rsidR="004B68EF" w:rsidRPr="00C73D3F" w:rsidRDefault="004B68EF" w:rsidP="004B68EF">
      <w:pPr>
        <w:widowControl w:val="0"/>
        <w:numPr>
          <w:ilvl w:val="0"/>
          <w:numId w:val="4"/>
        </w:numPr>
        <w:spacing w:line="276" w:lineRule="auto"/>
        <w:jc w:val="both"/>
        <w:rPr>
          <w:rFonts w:ascii="Arial" w:hAnsi="Arial" w:cs="Arial"/>
          <w:sz w:val="22"/>
          <w:szCs w:val="22"/>
        </w:rPr>
      </w:pPr>
      <w:r w:rsidRPr="00C73D3F">
        <w:rPr>
          <w:rFonts w:ascii="Arial" w:hAnsi="Arial" w:cs="Arial"/>
          <w:sz w:val="22"/>
          <w:szCs w:val="22"/>
        </w:rPr>
        <w:t>ščitil interese naročnika.</w:t>
      </w:r>
    </w:p>
    <w:p w14:paraId="2F579A15" w14:textId="77777777" w:rsidR="004B68EF" w:rsidRPr="00C73D3F" w:rsidRDefault="004B68EF" w:rsidP="004B68EF">
      <w:pPr>
        <w:widowControl w:val="0"/>
        <w:spacing w:line="276" w:lineRule="auto"/>
        <w:rPr>
          <w:rFonts w:ascii="Arial" w:hAnsi="Arial" w:cs="Arial"/>
          <w:b/>
          <w:sz w:val="22"/>
          <w:szCs w:val="22"/>
        </w:rPr>
      </w:pPr>
    </w:p>
    <w:p w14:paraId="4EBEF3B7"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Dobavitelj mora navesti izvor električne energije, ki jo je dobavil naročniku, in priložiti potrdilo o unovčenju ustreznega števila potrdil o izvoru električne energije, s čimer dokazuje, da je bilo vsaj 50 % oziroma delež iz Ponudbe dobavljene električne energije, pridobljene iz OVE in/ali SPTE z visokim izkoristkom. Navedeno dokazilo na podlagi tega okvirnega sporazuma predloži naročniku.</w:t>
      </w:r>
    </w:p>
    <w:p w14:paraId="0E989664" w14:textId="77777777" w:rsidR="004B68EF" w:rsidRPr="00C73D3F" w:rsidRDefault="004B68EF" w:rsidP="004B68EF">
      <w:pPr>
        <w:widowControl w:val="0"/>
        <w:spacing w:line="276" w:lineRule="auto"/>
        <w:jc w:val="both"/>
        <w:rPr>
          <w:rFonts w:ascii="Arial" w:hAnsi="Arial" w:cs="Arial"/>
          <w:sz w:val="22"/>
          <w:szCs w:val="22"/>
        </w:rPr>
      </w:pPr>
    </w:p>
    <w:p w14:paraId="0ECE24D1"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V primeru, da dobavitelj ne izpolnjuje obveznosti na način, predviden v temu okvirnem sporazumu, začne naročnik ustrezne postopke za njeno prekinitev.</w:t>
      </w:r>
    </w:p>
    <w:p w14:paraId="15671908" w14:textId="77777777" w:rsidR="004B68EF" w:rsidRPr="00C73D3F" w:rsidRDefault="004B68EF" w:rsidP="004B68EF">
      <w:pPr>
        <w:widowControl w:val="0"/>
        <w:spacing w:line="276" w:lineRule="auto"/>
        <w:jc w:val="both"/>
        <w:rPr>
          <w:rFonts w:ascii="Arial" w:hAnsi="Arial" w:cs="Arial"/>
          <w:sz w:val="22"/>
          <w:szCs w:val="22"/>
        </w:rPr>
      </w:pPr>
    </w:p>
    <w:p w14:paraId="2F37F6BD"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Dobavo električne energije se dobavitelj zaveže opraviti na osnovi tega okvirnega sporazuma in naslednjih dokumentov:</w:t>
      </w:r>
    </w:p>
    <w:p w14:paraId="1101784B"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1)</w:t>
      </w:r>
      <w:r w:rsidRPr="00C73D3F">
        <w:rPr>
          <w:rFonts w:ascii="Arial" w:hAnsi="Arial" w:cs="Arial"/>
          <w:sz w:val="22"/>
          <w:szCs w:val="22"/>
        </w:rPr>
        <w:tab/>
        <w:t>razpisne dokumentacije naročnika,</w:t>
      </w:r>
    </w:p>
    <w:p w14:paraId="0070A19A"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2)</w:t>
      </w:r>
      <w:r w:rsidRPr="00C73D3F">
        <w:rPr>
          <w:rFonts w:ascii="Arial" w:hAnsi="Arial" w:cs="Arial"/>
          <w:sz w:val="22"/>
          <w:szCs w:val="22"/>
        </w:rPr>
        <w:tab/>
        <w:t>obrazca »Seznam merilnih mest« v delu, ki določa merilna mesta naročnika,</w:t>
      </w:r>
    </w:p>
    <w:p w14:paraId="7BF447F0"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3)</w:t>
      </w:r>
      <w:r w:rsidRPr="00C73D3F">
        <w:rPr>
          <w:rFonts w:ascii="Arial" w:hAnsi="Arial" w:cs="Arial"/>
          <w:sz w:val="22"/>
          <w:szCs w:val="22"/>
        </w:rPr>
        <w:tab/>
        <w:t xml:space="preserve">Ponudbe dobavitelja z dne ....... (v nadaljnjem besedilu: Ponudba),  </w:t>
      </w:r>
    </w:p>
    <w:p w14:paraId="6578CED4" w14:textId="77777777" w:rsidR="004B68EF" w:rsidRPr="00C73D3F" w:rsidRDefault="004B68EF" w:rsidP="004B68EF">
      <w:pPr>
        <w:widowControl w:val="0"/>
        <w:jc w:val="both"/>
        <w:rPr>
          <w:rFonts w:ascii="Arial" w:hAnsi="Arial" w:cs="Arial"/>
          <w:b/>
          <w:bCs/>
          <w:color w:val="626060"/>
          <w:sz w:val="22"/>
          <w:szCs w:val="22"/>
        </w:rPr>
      </w:pPr>
      <w:r w:rsidRPr="00C73D3F">
        <w:rPr>
          <w:rFonts w:ascii="Arial" w:hAnsi="Arial" w:cs="Arial"/>
          <w:sz w:val="22"/>
          <w:szCs w:val="22"/>
        </w:rPr>
        <w:t>4)</w:t>
      </w:r>
      <w:r w:rsidRPr="00C73D3F">
        <w:rPr>
          <w:rFonts w:ascii="Arial" w:hAnsi="Arial" w:cs="Arial"/>
          <w:sz w:val="22"/>
          <w:szCs w:val="22"/>
        </w:rPr>
        <w:tab/>
        <w:t>Sistemskih obratovalnih navodil za distribucijski sistem električne energije,</w:t>
      </w:r>
    </w:p>
    <w:p w14:paraId="66A37E25"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5)</w:t>
      </w:r>
      <w:r w:rsidRPr="00C73D3F">
        <w:rPr>
          <w:rFonts w:ascii="Arial" w:hAnsi="Arial" w:cs="Arial"/>
          <w:sz w:val="22"/>
          <w:szCs w:val="22"/>
        </w:rPr>
        <w:tab/>
        <w:t>drugih dokumentov, navedenih v tem okvirnem sporazumu.</w:t>
      </w:r>
    </w:p>
    <w:p w14:paraId="292B3732" w14:textId="77777777" w:rsidR="004B68EF" w:rsidRPr="00C73D3F" w:rsidRDefault="004B68EF" w:rsidP="004B68EF">
      <w:pPr>
        <w:widowControl w:val="0"/>
        <w:spacing w:line="276" w:lineRule="auto"/>
        <w:jc w:val="both"/>
        <w:rPr>
          <w:rFonts w:ascii="Arial" w:hAnsi="Arial" w:cs="Arial"/>
          <w:sz w:val="22"/>
          <w:szCs w:val="22"/>
        </w:rPr>
      </w:pPr>
    </w:p>
    <w:p w14:paraId="79F14643" w14:textId="77777777" w:rsidR="004B68E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V prejšnjem odstavku navedeni dokumenti so priloga k okvirnemu sporazumu in se štejejo za njen sestavni del. V primeru neusklajenosti in razlik med določbami posameznih dokumentov imajo dokumenti veljavo in se tolmačijo po zgornjem vrstnem redu (hierarhiji).</w:t>
      </w:r>
    </w:p>
    <w:p w14:paraId="38217505" w14:textId="77777777" w:rsidR="004B68EF" w:rsidRPr="00C73D3F" w:rsidRDefault="004B68EF" w:rsidP="004B68EF">
      <w:pPr>
        <w:widowControl w:val="0"/>
        <w:spacing w:line="276" w:lineRule="auto"/>
        <w:jc w:val="both"/>
        <w:rPr>
          <w:rFonts w:ascii="Arial" w:eastAsia="Calibri" w:hAnsi="Arial" w:cs="Arial"/>
          <w:sz w:val="22"/>
          <w:szCs w:val="22"/>
        </w:rPr>
      </w:pPr>
    </w:p>
    <w:p w14:paraId="7693243E"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05E26027" w14:textId="77777777" w:rsidR="004B68EF" w:rsidRPr="00C73D3F" w:rsidRDefault="004B68EF" w:rsidP="004B68EF">
      <w:pPr>
        <w:widowControl w:val="0"/>
        <w:spacing w:line="276" w:lineRule="auto"/>
        <w:jc w:val="center"/>
        <w:rPr>
          <w:rFonts w:ascii="Arial" w:hAnsi="Arial" w:cs="Arial"/>
          <w:b/>
          <w:sz w:val="22"/>
          <w:szCs w:val="22"/>
        </w:rPr>
      </w:pPr>
      <w:r w:rsidRPr="00C73D3F">
        <w:rPr>
          <w:rFonts w:ascii="Arial" w:hAnsi="Arial" w:cs="Arial"/>
          <w:b/>
          <w:sz w:val="22"/>
          <w:szCs w:val="22"/>
        </w:rPr>
        <w:t>(Pooblastilo dobavitelju)</w:t>
      </w:r>
    </w:p>
    <w:p w14:paraId="588F74EF" w14:textId="77777777" w:rsidR="004B68EF" w:rsidRPr="00C73D3F" w:rsidRDefault="004B68EF" w:rsidP="004B68EF">
      <w:pPr>
        <w:widowControl w:val="0"/>
        <w:spacing w:line="276" w:lineRule="auto"/>
        <w:jc w:val="both"/>
        <w:rPr>
          <w:rFonts w:ascii="Arial" w:eastAsia="Calibri" w:hAnsi="Arial" w:cs="Arial"/>
          <w:sz w:val="22"/>
          <w:szCs w:val="22"/>
        </w:rPr>
      </w:pPr>
    </w:p>
    <w:p w14:paraId="1285DA94" w14:textId="77777777" w:rsidR="004B68EF" w:rsidRPr="00C73D3F" w:rsidRDefault="004B68EF" w:rsidP="004B68EF">
      <w:pPr>
        <w:widowControl w:val="0"/>
        <w:spacing w:line="276" w:lineRule="auto"/>
        <w:jc w:val="both"/>
        <w:rPr>
          <w:rFonts w:ascii="Arial" w:eastAsia="Calibri" w:hAnsi="Arial" w:cs="Arial"/>
          <w:sz w:val="22"/>
          <w:szCs w:val="22"/>
        </w:rPr>
      </w:pPr>
      <w:r w:rsidRPr="00C73D3F">
        <w:rPr>
          <w:rFonts w:ascii="Arial" w:eastAsia="Calibri" w:hAnsi="Arial" w:cs="Arial"/>
          <w:sz w:val="22"/>
          <w:szCs w:val="22"/>
        </w:rPr>
        <w:t xml:space="preserve">Naročnik pooblašča dobavitelja, da v njegovem imenu in za njegov račun, ureja in vodi postopek menjave dobavitelja pri sistemskem operaterju distribucijskega omrežja (v nadaljevanju: ELES d.o.o.) in bilančne skupine ali podskupine. Naročnik pooblašča dobavitelja za izvedbo vsega potrebnega za izvajanje okvirnega sporazuma o dobavi pri ELES d.o.o., vključno s posredovanjem vseh podatkov, ki se nanašajo na naročnika in so navedeni v okvirnem sporazumu, pripravo, izpolnitev in podpis izjav ter vse drugo, kar bi zahteval ELES d.o.o. V primeru, da dobavitelj ne razpolaga z vsemi potrebnimi podatki za izvedbo menjave, se naročnik zavezuje, da jih bo posredoval dobavitelju v najkrajšem možnem času. Hkrati naročnik priznava vsa opravila dobavitelja, izvedena na podlagi tega člena, za pravno veljavna. </w:t>
      </w:r>
    </w:p>
    <w:p w14:paraId="341F2CDE" w14:textId="77777777" w:rsidR="004B68EF" w:rsidRPr="00C73D3F" w:rsidRDefault="004B68EF" w:rsidP="004B68EF">
      <w:pPr>
        <w:widowControl w:val="0"/>
        <w:spacing w:line="276" w:lineRule="auto"/>
        <w:jc w:val="both"/>
        <w:rPr>
          <w:rFonts w:ascii="Arial" w:eastAsia="Calibri" w:hAnsi="Arial" w:cs="Arial"/>
          <w:sz w:val="22"/>
          <w:szCs w:val="22"/>
        </w:rPr>
      </w:pPr>
    </w:p>
    <w:p w14:paraId="2B0916F8" w14:textId="77777777" w:rsidR="004B68EF" w:rsidRPr="00C73D3F" w:rsidRDefault="004B68EF" w:rsidP="004B68EF">
      <w:pPr>
        <w:widowControl w:val="0"/>
        <w:spacing w:line="276" w:lineRule="auto"/>
        <w:jc w:val="both"/>
        <w:rPr>
          <w:rFonts w:ascii="Arial" w:eastAsia="Calibri" w:hAnsi="Arial" w:cs="Arial"/>
          <w:sz w:val="22"/>
          <w:szCs w:val="22"/>
        </w:rPr>
      </w:pPr>
      <w:r w:rsidRPr="00C73D3F">
        <w:rPr>
          <w:rFonts w:ascii="Arial" w:eastAsia="Calibri" w:hAnsi="Arial" w:cs="Arial"/>
          <w:sz w:val="22"/>
          <w:szCs w:val="22"/>
        </w:rPr>
        <w:t xml:space="preserve">Naročnik pooblašča dobavitelja, da v njegovem imenu in za njegov račun, sklene novo oziroma spremeni trenutno veljavno pogodbo o dostopu do distribucijskega omrežja, na način, da bo naročnik za dobavljene energente prejemal enoten zbirni račun, ki bo vključeval vrednost dobavljenih </w:t>
      </w:r>
      <w:proofErr w:type="spellStart"/>
      <w:r w:rsidRPr="00C73D3F">
        <w:rPr>
          <w:rFonts w:ascii="Arial" w:eastAsia="Calibri" w:hAnsi="Arial" w:cs="Arial"/>
          <w:sz w:val="22"/>
          <w:szCs w:val="22"/>
        </w:rPr>
        <w:t>energetnov</w:t>
      </w:r>
      <w:proofErr w:type="spellEnd"/>
      <w:r w:rsidRPr="00C73D3F">
        <w:rPr>
          <w:rFonts w:ascii="Arial" w:eastAsia="Calibri" w:hAnsi="Arial" w:cs="Arial"/>
          <w:sz w:val="22"/>
          <w:szCs w:val="22"/>
        </w:rPr>
        <w:t xml:space="preserve"> in vse potrebne postavke. </w:t>
      </w:r>
    </w:p>
    <w:p w14:paraId="16C2E52A" w14:textId="77777777" w:rsidR="004B68EF" w:rsidRPr="00C73D3F" w:rsidRDefault="004B68EF" w:rsidP="004B68EF">
      <w:pPr>
        <w:widowControl w:val="0"/>
        <w:spacing w:line="276" w:lineRule="auto"/>
        <w:jc w:val="both"/>
        <w:rPr>
          <w:rFonts w:ascii="Arial" w:eastAsia="Calibri" w:hAnsi="Arial" w:cs="Arial"/>
          <w:sz w:val="22"/>
          <w:szCs w:val="22"/>
        </w:rPr>
      </w:pPr>
    </w:p>
    <w:p w14:paraId="4DDE3128" w14:textId="07817C25" w:rsidR="004B68EF" w:rsidRPr="00C73D3F" w:rsidRDefault="004B68EF" w:rsidP="004B68EF">
      <w:pPr>
        <w:widowControl w:val="0"/>
        <w:spacing w:line="276" w:lineRule="auto"/>
        <w:jc w:val="both"/>
        <w:rPr>
          <w:rFonts w:ascii="Arial" w:eastAsia="Calibri" w:hAnsi="Arial" w:cs="Arial"/>
          <w:sz w:val="22"/>
          <w:szCs w:val="22"/>
        </w:rPr>
      </w:pPr>
      <w:r w:rsidRPr="00C73D3F">
        <w:rPr>
          <w:rFonts w:ascii="Arial" w:eastAsia="Calibri" w:hAnsi="Arial" w:cs="Arial"/>
          <w:sz w:val="22"/>
          <w:szCs w:val="22"/>
        </w:rPr>
        <w:t xml:space="preserve">Naročnik pooblašča dobavitelja, da lahko od ELES d.o.o., pridobi podatke o porabi energenta za merilna mesta </w:t>
      </w:r>
      <w:r w:rsidR="00410816">
        <w:rPr>
          <w:rFonts w:ascii="Arial" w:eastAsia="Calibri" w:hAnsi="Arial" w:cs="Arial"/>
          <w:sz w:val="22"/>
          <w:szCs w:val="22"/>
        </w:rPr>
        <w:t>naročnika</w:t>
      </w:r>
      <w:r w:rsidRPr="00C73D3F">
        <w:rPr>
          <w:rFonts w:ascii="Arial" w:eastAsia="Calibri" w:hAnsi="Arial" w:cs="Arial"/>
          <w:sz w:val="22"/>
          <w:szCs w:val="22"/>
        </w:rPr>
        <w:t xml:space="preserve">, za zadnjih 12 mesecev od sklenitve te pogodbe, ter omogoči dobavitelju dostop do merilnih in obračunskih podatkov navedenih merilnih mest. </w:t>
      </w:r>
    </w:p>
    <w:p w14:paraId="6010AE83" w14:textId="77777777" w:rsidR="004B68EF" w:rsidRPr="00C73D3F" w:rsidRDefault="004B68EF" w:rsidP="004B68EF">
      <w:pPr>
        <w:widowControl w:val="0"/>
        <w:spacing w:line="276" w:lineRule="auto"/>
        <w:jc w:val="both"/>
        <w:rPr>
          <w:rFonts w:ascii="Arial" w:eastAsia="Calibri" w:hAnsi="Arial" w:cs="Arial"/>
          <w:sz w:val="22"/>
          <w:szCs w:val="22"/>
        </w:rPr>
      </w:pPr>
    </w:p>
    <w:p w14:paraId="7B03AF67" w14:textId="77777777" w:rsidR="004B68EF" w:rsidRDefault="004B68EF" w:rsidP="004B68EF">
      <w:pPr>
        <w:widowControl w:val="0"/>
        <w:spacing w:line="276" w:lineRule="auto"/>
        <w:jc w:val="both"/>
        <w:rPr>
          <w:rFonts w:ascii="Arial" w:eastAsia="Calibri" w:hAnsi="Arial" w:cs="Arial"/>
          <w:sz w:val="22"/>
          <w:szCs w:val="22"/>
        </w:rPr>
      </w:pPr>
      <w:r w:rsidRPr="00C73D3F">
        <w:rPr>
          <w:rFonts w:ascii="Arial" w:eastAsia="Calibri" w:hAnsi="Arial" w:cs="Arial"/>
          <w:sz w:val="22"/>
          <w:szCs w:val="22"/>
        </w:rPr>
        <w:t>Naročnik dobavitelja pooblašča za dostop do svojih podatkov in podatkov o navedenih merilnih mestih, ki jih zbira in vodi ELES d.o.o.</w:t>
      </w:r>
    </w:p>
    <w:p w14:paraId="32C30182" w14:textId="77777777" w:rsidR="003E3C28" w:rsidRPr="00C73D3F" w:rsidRDefault="003E3C28" w:rsidP="004B68EF">
      <w:pPr>
        <w:widowControl w:val="0"/>
        <w:spacing w:line="276" w:lineRule="auto"/>
        <w:jc w:val="both"/>
        <w:rPr>
          <w:rFonts w:ascii="Arial" w:eastAsia="Calibri" w:hAnsi="Arial" w:cs="Arial"/>
          <w:sz w:val="22"/>
          <w:szCs w:val="22"/>
        </w:rPr>
      </w:pPr>
    </w:p>
    <w:p w14:paraId="576CFE20" w14:textId="77777777" w:rsidR="004B68EF" w:rsidRPr="00C73D3F" w:rsidRDefault="004B68EF" w:rsidP="004B68EF">
      <w:pPr>
        <w:widowControl w:val="0"/>
        <w:spacing w:line="276" w:lineRule="auto"/>
        <w:jc w:val="both"/>
        <w:rPr>
          <w:rFonts w:ascii="Arial" w:eastAsia="Calibri" w:hAnsi="Arial" w:cs="Arial"/>
          <w:sz w:val="22"/>
          <w:szCs w:val="22"/>
        </w:rPr>
      </w:pPr>
    </w:p>
    <w:p w14:paraId="0B5DE746"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lastRenderedPageBreak/>
        <w:t>člen</w:t>
      </w:r>
    </w:p>
    <w:p w14:paraId="2C7E0D25" w14:textId="77777777" w:rsidR="004B68EF" w:rsidRPr="00C73D3F" w:rsidRDefault="004B68EF" w:rsidP="004B68EF">
      <w:pPr>
        <w:widowControl w:val="0"/>
        <w:spacing w:line="276" w:lineRule="auto"/>
        <w:jc w:val="center"/>
        <w:rPr>
          <w:rFonts w:ascii="Arial" w:hAnsi="Arial" w:cs="Arial"/>
          <w:b/>
          <w:sz w:val="22"/>
          <w:szCs w:val="22"/>
        </w:rPr>
      </w:pPr>
      <w:r w:rsidRPr="00C73D3F">
        <w:rPr>
          <w:rFonts w:ascii="Arial" w:hAnsi="Arial" w:cs="Arial"/>
          <w:b/>
          <w:sz w:val="22"/>
          <w:szCs w:val="22"/>
        </w:rPr>
        <w:t>(Višja sila)</w:t>
      </w:r>
    </w:p>
    <w:p w14:paraId="7ACB1E6D" w14:textId="77777777" w:rsidR="004B68EF" w:rsidRPr="00C73D3F" w:rsidRDefault="004B68EF" w:rsidP="004B68EF">
      <w:pPr>
        <w:widowControl w:val="0"/>
        <w:spacing w:line="276" w:lineRule="auto"/>
        <w:jc w:val="both"/>
        <w:rPr>
          <w:rFonts w:ascii="Arial" w:hAnsi="Arial" w:cs="Arial"/>
          <w:sz w:val="22"/>
          <w:szCs w:val="22"/>
        </w:rPr>
      </w:pPr>
    </w:p>
    <w:p w14:paraId="5D5B4191"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Kot višja sila se za naročnika in dobavitelja ocenjujejo nepričakovani naravni dogodki, ki imajo značaj elementarne nesreče (povodenj, potresi, požari itd.) in drugi dogodki, ki jih ni mogoče predvideti ali se jim izogniti (v nadaljevanju: višja sila) in imajo za posledico poškodbe na napravah distribucijskega oziroma prenosnega omrežja. Kot višja sila se štejejo tudi ukrepi Vlade Republike Slovenije, sistemskega operaterja distribucijskega omrežja, organov Evropske unije in drugih mednarodnih organov, ki imajo pravne pristojnosti urejanja predmetnega področja, kateri imajo za posledico, da prizadeta pogodbena stranka ne more več izpolnjevati obveznosti iz tega okvirnega sporazuma.</w:t>
      </w:r>
    </w:p>
    <w:p w14:paraId="10EF4F31" w14:textId="77777777" w:rsidR="004B68EF" w:rsidRPr="00C73D3F" w:rsidRDefault="004B68EF" w:rsidP="004B68EF">
      <w:pPr>
        <w:widowControl w:val="0"/>
        <w:spacing w:line="276" w:lineRule="auto"/>
        <w:jc w:val="both"/>
        <w:rPr>
          <w:rFonts w:ascii="Arial" w:hAnsi="Arial" w:cs="Arial"/>
          <w:sz w:val="22"/>
          <w:szCs w:val="22"/>
        </w:rPr>
      </w:pPr>
    </w:p>
    <w:p w14:paraId="47BDB369"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Nastop višje sile odvezuje pogodbeni stranki izpolnitve obveznosti iz tega okvirnega sporazuma za čas trajanja višje sile, prav tako ju odvezuje obveznosti plačila odškodnin zaradi neizpolnjevanja obveznosti v času trajanja višje sile.</w:t>
      </w:r>
    </w:p>
    <w:p w14:paraId="5398AE37" w14:textId="77777777" w:rsidR="004B68EF" w:rsidRPr="00C73D3F" w:rsidRDefault="004B68EF" w:rsidP="004B68EF">
      <w:pPr>
        <w:widowControl w:val="0"/>
        <w:spacing w:line="276" w:lineRule="auto"/>
        <w:jc w:val="both"/>
        <w:rPr>
          <w:rFonts w:ascii="Arial" w:hAnsi="Arial" w:cs="Arial"/>
          <w:sz w:val="22"/>
          <w:szCs w:val="22"/>
        </w:rPr>
      </w:pPr>
    </w:p>
    <w:p w14:paraId="43D4FD96" w14:textId="24A56842"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Stranka, ki se sklicuje na višjo silo, je dolžna o nastopu višje sile in njenem prenehanju nemudoma obvestiti drugo stranko. V nasprotnem primeru odgovarja za vso, zaradi tega nastalo škodo</w:t>
      </w:r>
      <w:r w:rsidR="003E3C28">
        <w:rPr>
          <w:rFonts w:ascii="Arial" w:hAnsi="Arial" w:cs="Arial"/>
          <w:sz w:val="22"/>
          <w:szCs w:val="22"/>
        </w:rPr>
        <w:t>.</w:t>
      </w:r>
    </w:p>
    <w:p w14:paraId="5D113B28"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bookmarkStart w:id="0" w:name="_Hlk147929584"/>
      <w:r w:rsidRPr="00C73D3F">
        <w:rPr>
          <w:rFonts w:ascii="Arial" w:hAnsi="Arial" w:cs="Arial"/>
          <w:b/>
          <w:sz w:val="22"/>
          <w:szCs w:val="22"/>
        </w:rPr>
        <w:t>člen</w:t>
      </w:r>
    </w:p>
    <w:bookmarkEnd w:id="0"/>
    <w:p w14:paraId="79175B4C" w14:textId="77777777" w:rsidR="004B68EF" w:rsidRPr="00C73D3F" w:rsidRDefault="004B68EF" w:rsidP="004B68EF">
      <w:pPr>
        <w:widowControl w:val="0"/>
        <w:spacing w:line="276" w:lineRule="auto"/>
        <w:jc w:val="both"/>
        <w:rPr>
          <w:rFonts w:ascii="Arial" w:hAnsi="Arial" w:cs="Arial"/>
          <w:sz w:val="22"/>
          <w:szCs w:val="22"/>
        </w:rPr>
      </w:pPr>
    </w:p>
    <w:p w14:paraId="101676C9" w14:textId="77777777"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Dobavitelj je odgovoren za škodo, ki nastane zaradi ne dobave oziroma prekinitve dobave električne energije iz razlogov, ki so na njegovi strani in ti razlogi niso navedeni v prejšnjem členu (višja sila). V tem primeru ima naročnik pravico kupiti električno energijo pri drugem dobavitelju električne energije na stroške dobavitelja, pri čemer je lahko cena takšne električne energije tudi višja, kot je določena s tem okvirnim sporazumom.</w:t>
      </w:r>
    </w:p>
    <w:p w14:paraId="48D7C061" w14:textId="77777777" w:rsidR="004B68EF" w:rsidRPr="00C73D3F" w:rsidRDefault="004B68EF" w:rsidP="004B68EF">
      <w:pPr>
        <w:widowControl w:val="0"/>
        <w:spacing w:line="276" w:lineRule="auto"/>
        <w:jc w:val="both"/>
        <w:rPr>
          <w:rFonts w:ascii="Arial" w:hAnsi="Arial" w:cs="Arial"/>
          <w:sz w:val="22"/>
          <w:szCs w:val="22"/>
        </w:rPr>
      </w:pPr>
    </w:p>
    <w:p w14:paraId="408C9469" w14:textId="789D5FE6" w:rsidR="004B68EF" w:rsidRPr="00C73D3F" w:rsidRDefault="004B68EF" w:rsidP="004B68EF">
      <w:pPr>
        <w:widowControl w:val="0"/>
        <w:spacing w:line="276" w:lineRule="auto"/>
        <w:jc w:val="both"/>
        <w:rPr>
          <w:rFonts w:ascii="Arial" w:hAnsi="Arial" w:cs="Arial"/>
          <w:sz w:val="22"/>
          <w:szCs w:val="22"/>
        </w:rPr>
      </w:pPr>
      <w:r w:rsidRPr="00C73D3F">
        <w:rPr>
          <w:rFonts w:ascii="Arial" w:hAnsi="Arial" w:cs="Arial"/>
          <w:sz w:val="22"/>
          <w:szCs w:val="22"/>
        </w:rPr>
        <w:t>Dobavitelj mora naročniku v primeru iz prejšnjega odstavka, povrniti razliko v ceni in vso škodo, ki je zaradi tega nastala naročniku.</w:t>
      </w:r>
    </w:p>
    <w:p w14:paraId="6C265111"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1500D99D" w14:textId="77777777" w:rsidR="004B68EF" w:rsidRPr="00C73D3F" w:rsidRDefault="004B68EF" w:rsidP="004B68EF">
      <w:pPr>
        <w:widowControl w:val="0"/>
        <w:spacing w:line="276" w:lineRule="auto"/>
        <w:jc w:val="center"/>
        <w:rPr>
          <w:rFonts w:ascii="Arial" w:hAnsi="Arial" w:cs="Arial"/>
          <w:b/>
          <w:bCs/>
          <w:sz w:val="22"/>
          <w:szCs w:val="22"/>
        </w:rPr>
      </w:pPr>
      <w:r w:rsidRPr="00C73D3F">
        <w:rPr>
          <w:rFonts w:ascii="Arial" w:hAnsi="Arial" w:cs="Arial"/>
          <w:b/>
          <w:bCs/>
          <w:sz w:val="22"/>
          <w:szCs w:val="22"/>
        </w:rPr>
        <w:t>(Kontaktne osebe)</w:t>
      </w:r>
    </w:p>
    <w:p w14:paraId="5CA906D1" w14:textId="77777777" w:rsidR="004B68EF" w:rsidRPr="00C73D3F" w:rsidRDefault="004B68EF" w:rsidP="004B68EF">
      <w:pPr>
        <w:widowControl w:val="0"/>
        <w:spacing w:line="276" w:lineRule="auto"/>
        <w:jc w:val="both"/>
        <w:rPr>
          <w:rFonts w:ascii="Arial" w:eastAsia="Calibri" w:hAnsi="Arial" w:cs="Arial"/>
          <w:sz w:val="22"/>
          <w:szCs w:val="22"/>
        </w:rPr>
      </w:pPr>
    </w:p>
    <w:p w14:paraId="5B777543" w14:textId="77777777" w:rsidR="004B68EF" w:rsidRPr="00C73D3F" w:rsidRDefault="004B68EF" w:rsidP="004B68EF">
      <w:pPr>
        <w:widowControl w:val="0"/>
        <w:spacing w:line="276" w:lineRule="auto"/>
        <w:jc w:val="both"/>
        <w:rPr>
          <w:rFonts w:ascii="Arial" w:eastAsia="Calibri" w:hAnsi="Arial" w:cs="Arial"/>
          <w:sz w:val="22"/>
          <w:szCs w:val="22"/>
        </w:rPr>
      </w:pPr>
      <w:r w:rsidRPr="00C73D3F">
        <w:rPr>
          <w:rFonts w:ascii="Arial" w:eastAsia="Calibri" w:hAnsi="Arial" w:cs="Arial"/>
          <w:sz w:val="22"/>
          <w:szCs w:val="22"/>
        </w:rPr>
        <w:t>Kontaktne osebe, imenovane s strani pogodbenih strank so:</w:t>
      </w:r>
    </w:p>
    <w:p w14:paraId="10DA766A" w14:textId="77777777" w:rsidR="004B68EF" w:rsidRPr="00C73D3F" w:rsidRDefault="004B68EF" w:rsidP="004B68EF">
      <w:pPr>
        <w:widowControl w:val="0"/>
        <w:spacing w:line="276" w:lineRule="auto"/>
        <w:jc w:val="both"/>
        <w:rPr>
          <w:rFonts w:ascii="Arial" w:eastAsia="Calibri" w:hAnsi="Arial" w:cs="Arial"/>
          <w:sz w:val="22"/>
          <w:szCs w:val="22"/>
        </w:rPr>
      </w:pPr>
    </w:p>
    <w:tbl>
      <w:tblPr>
        <w:tblW w:w="0" w:type="auto"/>
        <w:jc w:val="center"/>
        <w:tblLook w:val="01E0" w:firstRow="1" w:lastRow="1" w:firstColumn="1" w:lastColumn="1" w:noHBand="0" w:noVBand="0"/>
      </w:tblPr>
      <w:tblGrid>
        <w:gridCol w:w="2331"/>
        <w:gridCol w:w="3473"/>
        <w:gridCol w:w="3268"/>
      </w:tblGrid>
      <w:tr w:rsidR="004B68EF" w:rsidRPr="00C73D3F" w14:paraId="4297EA1F" w14:textId="77777777" w:rsidTr="004B68EF">
        <w:trPr>
          <w:jc w:val="center"/>
        </w:trPr>
        <w:tc>
          <w:tcPr>
            <w:tcW w:w="2496" w:type="dxa"/>
            <w:tcBorders>
              <w:top w:val="nil"/>
              <w:left w:val="nil"/>
              <w:bottom w:val="single" w:sz="4" w:space="0" w:color="auto"/>
              <w:right w:val="dotted" w:sz="4" w:space="0" w:color="auto"/>
            </w:tcBorders>
            <w:hideMark/>
          </w:tcPr>
          <w:p w14:paraId="27FD89A4" w14:textId="77777777" w:rsidR="004B68EF" w:rsidRPr="00C73D3F" w:rsidRDefault="004B68EF">
            <w:pPr>
              <w:widowControl w:val="0"/>
              <w:rPr>
                <w:rFonts w:ascii="Arial" w:hAnsi="Arial" w:cs="Arial"/>
                <w:b/>
                <w:bCs/>
                <w:sz w:val="22"/>
                <w:szCs w:val="22"/>
              </w:rPr>
            </w:pPr>
            <w:r w:rsidRPr="00C73D3F">
              <w:rPr>
                <w:rFonts w:ascii="Arial" w:hAnsi="Arial" w:cs="Arial"/>
                <w:b/>
                <w:bCs/>
                <w:sz w:val="22"/>
                <w:szCs w:val="22"/>
              </w:rPr>
              <w:t>Podatki oseb</w:t>
            </w:r>
          </w:p>
        </w:tc>
        <w:tc>
          <w:tcPr>
            <w:tcW w:w="3855" w:type="dxa"/>
            <w:tcBorders>
              <w:top w:val="nil"/>
              <w:left w:val="dotted" w:sz="4" w:space="0" w:color="auto"/>
              <w:bottom w:val="single" w:sz="4" w:space="0" w:color="auto"/>
              <w:right w:val="dotted" w:sz="4" w:space="0" w:color="auto"/>
            </w:tcBorders>
            <w:hideMark/>
          </w:tcPr>
          <w:p w14:paraId="449616D8" w14:textId="77777777" w:rsidR="004B68EF" w:rsidRPr="00C73D3F" w:rsidRDefault="004B68EF">
            <w:pPr>
              <w:widowControl w:val="0"/>
              <w:rPr>
                <w:rFonts w:ascii="Arial" w:hAnsi="Arial" w:cs="Arial"/>
                <w:b/>
                <w:bCs/>
                <w:sz w:val="22"/>
                <w:szCs w:val="22"/>
              </w:rPr>
            </w:pPr>
            <w:r w:rsidRPr="00C73D3F">
              <w:rPr>
                <w:rFonts w:ascii="Arial" w:hAnsi="Arial" w:cs="Arial"/>
                <w:b/>
                <w:bCs/>
                <w:sz w:val="22"/>
                <w:szCs w:val="22"/>
              </w:rPr>
              <w:t>Na strani naročnika</w:t>
            </w:r>
          </w:p>
        </w:tc>
        <w:tc>
          <w:tcPr>
            <w:tcW w:w="3596" w:type="dxa"/>
            <w:tcBorders>
              <w:top w:val="nil"/>
              <w:left w:val="dotted" w:sz="4" w:space="0" w:color="auto"/>
              <w:bottom w:val="single" w:sz="4" w:space="0" w:color="auto"/>
              <w:right w:val="nil"/>
            </w:tcBorders>
            <w:hideMark/>
          </w:tcPr>
          <w:p w14:paraId="4CF73422" w14:textId="77777777" w:rsidR="004B68EF" w:rsidRPr="00C73D3F" w:rsidRDefault="004B68EF">
            <w:pPr>
              <w:widowControl w:val="0"/>
              <w:rPr>
                <w:rFonts w:ascii="Arial" w:hAnsi="Arial" w:cs="Arial"/>
                <w:b/>
                <w:bCs/>
                <w:sz w:val="22"/>
                <w:szCs w:val="22"/>
              </w:rPr>
            </w:pPr>
            <w:r w:rsidRPr="00C73D3F">
              <w:rPr>
                <w:rFonts w:ascii="Arial" w:hAnsi="Arial" w:cs="Arial"/>
                <w:b/>
                <w:bCs/>
                <w:sz w:val="22"/>
                <w:szCs w:val="22"/>
              </w:rPr>
              <w:t>Na strani dobavitelja</w:t>
            </w:r>
          </w:p>
        </w:tc>
      </w:tr>
      <w:tr w:rsidR="004B68EF" w:rsidRPr="00C73D3F" w14:paraId="6F37ABDA" w14:textId="77777777" w:rsidTr="004B68EF">
        <w:trPr>
          <w:jc w:val="center"/>
        </w:trPr>
        <w:tc>
          <w:tcPr>
            <w:tcW w:w="2496" w:type="dxa"/>
            <w:tcBorders>
              <w:top w:val="single" w:sz="4" w:space="0" w:color="auto"/>
              <w:left w:val="nil"/>
              <w:bottom w:val="nil"/>
              <w:right w:val="dotted" w:sz="4" w:space="0" w:color="auto"/>
            </w:tcBorders>
          </w:tcPr>
          <w:p w14:paraId="58FD8512" w14:textId="77777777" w:rsidR="004B68EF" w:rsidRPr="00C73D3F" w:rsidRDefault="004B68EF">
            <w:pPr>
              <w:widowControl w:val="0"/>
              <w:rPr>
                <w:rFonts w:ascii="Arial" w:hAnsi="Arial" w:cs="Arial"/>
                <w:sz w:val="22"/>
                <w:szCs w:val="22"/>
              </w:rPr>
            </w:pPr>
          </w:p>
        </w:tc>
        <w:tc>
          <w:tcPr>
            <w:tcW w:w="3855" w:type="dxa"/>
            <w:tcBorders>
              <w:top w:val="single" w:sz="4" w:space="0" w:color="auto"/>
              <w:left w:val="dotted" w:sz="4" w:space="0" w:color="auto"/>
              <w:bottom w:val="nil"/>
              <w:right w:val="dotted" w:sz="4" w:space="0" w:color="auto"/>
            </w:tcBorders>
          </w:tcPr>
          <w:p w14:paraId="10E6ED44" w14:textId="77777777" w:rsidR="004B68EF" w:rsidRPr="00C73D3F" w:rsidRDefault="004B68EF">
            <w:pPr>
              <w:widowControl w:val="0"/>
              <w:rPr>
                <w:rFonts w:ascii="Arial" w:hAnsi="Arial" w:cs="Arial"/>
                <w:sz w:val="22"/>
                <w:szCs w:val="22"/>
              </w:rPr>
            </w:pPr>
          </w:p>
        </w:tc>
        <w:tc>
          <w:tcPr>
            <w:tcW w:w="3596" w:type="dxa"/>
            <w:tcBorders>
              <w:top w:val="single" w:sz="4" w:space="0" w:color="auto"/>
              <w:left w:val="dotted" w:sz="4" w:space="0" w:color="auto"/>
              <w:bottom w:val="nil"/>
              <w:right w:val="nil"/>
            </w:tcBorders>
          </w:tcPr>
          <w:p w14:paraId="0629087F" w14:textId="77777777" w:rsidR="004B68EF" w:rsidRPr="00C73D3F" w:rsidRDefault="004B68EF">
            <w:pPr>
              <w:widowControl w:val="0"/>
              <w:rPr>
                <w:rFonts w:ascii="Arial" w:hAnsi="Arial" w:cs="Arial"/>
                <w:sz w:val="22"/>
                <w:szCs w:val="22"/>
              </w:rPr>
            </w:pPr>
          </w:p>
        </w:tc>
      </w:tr>
      <w:tr w:rsidR="004B68EF" w:rsidRPr="00C73D3F" w14:paraId="22D19777" w14:textId="77777777" w:rsidTr="004B68EF">
        <w:trPr>
          <w:jc w:val="center"/>
        </w:trPr>
        <w:tc>
          <w:tcPr>
            <w:tcW w:w="2496" w:type="dxa"/>
            <w:tcBorders>
              <w:top w:val="nil"/>
              <w:left w:val="nil"/>
              <w:bottom w:val="dotted" w:sz="4" w:space="0" w:color="auto"/>
              <w:right w:val="dotted" w:sz="4" w:space="0" w:color="auto"/>
            </w:tcBorders>
            <w:hideMark/>
          </w:tcPr>
          <w:p w14:paraId="45C8C17B" w14:textId="77777777" w:rsidR="004B68EF" w:rsidRPr="00C73D3F" w:rsidRDefault="004B68EF">
            <w:pPr>
              <w:widowControl w:val="0"/>
              <w:rPr>
                <w:rFonts w:ascii="Arial" w:hAnsi="Arial" w:cs="Arial"/>
                <w:b/>
                <w:sz w:val="22"/>
                <w:szCs w:val="22"/>
              </w:rPr>
            </w:pPr>
            <w:r w:rsidRPr="00C73D3F">
              <w:rPr>
                <w:rFonts w:ascii="Arial" w:hAnsi="Arial" w:cs="Arial"/>
                <w:b/>
                <w:sz w:val="22"/>
                <w:szCs w:val="22"/>
              </w:rPr>
              <w:t>Zakoniti zastopnik</w:t>
            </w:r>
          </w:p>
        </w:tc>
        <w:tc>
          <w:tcPr>
            <w:tcW w:w="3855" w:type="dxa"/>
            <w:tcBorders>
              <w:top w:val="nil"/>
              <w:left w:val="dotted" w:sz="4" w:space="0" w:color="auto"/>
              <w:bottom w:val="dotted" w:sz="4" w:space="0" w:color="auto"/>
              <w:right w:val="dotted" w:sz="4" w:space="0" w:color="auto"/>
            </w:tcBorders>
          </w:tcPr>
          <w:p w14:paraId="41B36C1E" w14:textId="77777777" w:rsidR="004B68EF" w:rsidRPr="00C73D3F" w:rsidRDefault="004B68EF">
            <w:pPr>
              <w:widowControl w:val="0"/>
              <w:rPr>
                <w:rFonts w:ascii="Arial" w:hAnsi="Arial" w:cs="Arial"/>
                <w:sz w:val="22"/>
                <w:szCs w:val="22"/>
              </w:rPr>
            </w:pPr>
          </w:p>
        </w:tc>
        <w:tc>
          <w:tcPr>
            <w:tcW w:w="3596" w:type="dxa"/>
            <w:tcBorders>
              <w:top w:val="nil"/>
              <w:left w:val="dotted" w:sz="4" w:space="0" w:color="auto"/>
              <w:bottom w:val="dotted" w:sz="4" w:space="0" w:color="auto"/>
              <w:right w:val="nil"/>
            </w:tcBorders>
          </w:tcPr>
          <w:p w14:paraId="1B478BF9" w14:textId="77777777" w:rsidR="004B68EF" w:rsidRPr="00C73D3F" w:rsidRDefault="004B68EF">
            <w:pPr>
              <w:widowControl w:val="0"/>
              <w:rPr>
                <w:rFonts w:ascii="Arial" w:hAnsi="Arial" w:cs="Arial"/>
                <w:sz w:val="22"/>
                <w:szCs w:val="22"/>
              </w:rPr>
            </w:pPr>
          </w:p>
        </w:tc>
      </w:tr>
      <w:tr w:rsidR="004B68EF" w:rsidRPr="00C73D3F" w14:paraId="2E94DFED" w14:textId="77777777" w:rsidTr="004B68EF">
        <w:trPr>
          <w:jc w:val="center"/>
        </w:trPr>
        <w:tc>
          <w:tcPr>
            <w:tcW w:w="2496" w:type="dxa"/>
            <w:tcBorders>
              <w:top w:val="dotted" w:sz="4" w:space="0" w:color="auto"/>
              <w:left w:val="nil"/>
              <w:bottom w:val="nil"/>
              <w:right w:val="dotted" w:sz="4" w:space="0" w:color="auto"/>
            </w:tcBorders>
          </w:tcPr>
          <w:p w14:paraId="5DAC790F" w14:textId="77777777" w:rsidR="004B68EF" w:rsidRPr="00C73D3F" w:rsidRDefault="004B68EF">
            <w:pPr>
              <w:widowControl w:val="0"/>
              <w:rPr>
                <w:rFonts w:ascii="Arial" w:hAnsi="Arial" w:cs="Arial"/>
                <w:sz w:val="22"/>
                <w:szCs w:val="22"/>
              </w:rPr>
            </w:pPr>
          </w:p>
        </w:tc>
        <w:tc>
          <w:tcPr>
            <w:tcW w:w="3855" w:type="dxa"/>
            <w:tcBorders>
              <w:top w:val="dotted" w:sz="4" w:space="0" w:color="auto"/>
              <w:left w:val="dotted" w:sz="4" w:space="0" w:color="auto"/>
              <w:bottom w:val="nil"/>
              <w:right w:val="dotted" w:sz="4" w:space="0" w:color="auto"/>
            </w:tcBorders>
          </w:tcPr>
          <w:p w14:paraId="3CAD2392" w14:textId="77777777" w:rsidR="004B68EF" w:rsidRPr="00C73D3F" w:rsidRDefault="004B68EF">
            <w:pPr>
              <w:widowControl w:val="0"/>
              <w:rPr>
                <w:rFonts w:ascii="Arial" w:hAnsi="Arial" w:cs="Arial"/>
                <w:sz w:val="22"/>
                <w:szCs w:val="22"/>
              </w:rPr>
            </w:pPr>
          </w:p>
        </w:tc>
        <w:tc>
          <w:tcPr>
            <w:tcW w:w="3596" w:type="dxa"/>
            <w:tcBorders>
              <w:top w:val="dotted" w:sz="4" w:space="0" w:color="auto"/>
              <w:left w:val="dotted" w:sz="4" w:space="0" w:color="auto"/>
              <w:bottom w:val="nil"/>
              <w:right w:val="nil"/>
            </w:tcBorders>
          </w:tcPr>
          <w:p w14:paraId="593A59D3" w14:textId="77777777" w:rsidR="004B68EF" w:rsidRPr="00C73D3F" w:rsidRDefault="004B68EF">
            <w:pPr>
              <w:widowControl w:val="0"/>
              <w:rPr>
                <w:rFonts w:ascii="Arial" w:hAnsi="Arial" w:cs="Arial"/>
                <w:sz w:val="22"/>
                <w:szCs w:val="22"/>
              </w:rPr>
            </w:pPr>
          </w:p>
        </w:tc>
      </w:tr>
      <w:tr w:rsidR="004B68EF" w:rsidRPr="00C73D3F" w14:paraId="7FEF1CA3" w14:textId="77777777" w:rsidTr="004B68EF">
        <w:trPr>
          <w:jc w:val="center"/>
        </w:trPr>
        <w:tc>
          <w:tcPr>
            <w:tcW w:w="2496" w:type="dxa"/>
            <w:tcBorders>
              <w:top w:val="nil"/>
              <w:left w:val="nil"/>
              <w:bottom w:val="dotted" w:sz="4" w:space="0" w:color="auto"/>
              <w:right w:val="dotted" w:sz="4" w:space="0" w:color="auto"/>
            </w:tcBorders>
          </w:tcPr>
          <w:p w14:paraId="205F4CA2" w14:textId="77777777" w:rsidR="004B68EF" w:rsidRPr="00C73D3F" w:rsidRDefault="004B68EF">
            <w:pPr>
              <w:widowControl w:val="0"/>
              <w:rPr>
                <w:rFonts w:ascii="Arial" w:hAnsi="Arial" w:cs="Arial"/>
                <w:b/>
                <w:sz w:val="22"/>
                <w:szCs w:val="22"/>
              </w:rPr>
            </w:pPr>
          </w:p>
          <w:p w14:paraId="030BABE9" w14:textId="77777777" w:rsidR="004B68EF" w:rsidRPr="00C73D3F" w:rsidRDefault="004B68EF">
            <w:pPr>
              <w:widowControl w:val="0"/>
              <w:rPr>
                <w:rFonts w:ascii="Arial" w:hAnsi="Arial" w:cs="Arial"/>
                <w:b/>
                <w:sz w:val="22"/>
                <w:szCs w:val="22"/>
              </w:rPr>
            </w:pPr>
            <w:r w:rsidRPr="00C73D3F">
              <w:rPr>
                <w:rFonts w:ascii="Arial" w:hAnsi="Arial" w:cs="Arial"/>
                <w:b/>
                <w:sz w:val="22"/>
                <w:szCs w:val="22"/>
              </w:rPr>
              <w:t>Skrbnik okvirnega sporazuma</w:t>
            </w:r>
          </w:p>
        </w:tc>
        <w:tc>
          <w:tcPr>
            <w:tcW w:w="3855" w:type="dxa"/>
            <w:tcBorders>
              <w:top w:val="nil"/>
              <w:left w:val="dotted" w:sz="4" w:space="0" w:color="auto"/>
              <w:bottom w:val="dotted" w:sz="4" w:space="0" w:color="auto"/>
              <w:right w:val="dotted" w:sz="4" w:space="0" w:color="auto"/>
            </w:tcBorders>
          </w:tcPr>
          <w:p w14:paraId="71CEC0F0" w14:textId="77777777" w:rsidR="004B68EF" w:rsidRPr="00C73D3F" w:rsidRDefault="004B68EF">
            <w:pPr>
              <w:widowControl w:val="0"/>
              <w:rPr>
                <w:rFonts w:ascii="Arial" w:hAnsi="Arial" w:cs="Arial"/>
                <w:sz w:val="22"/>
                <w:szCs w:val="22"/>
              </w:rPr>
            </w:pPr>
          </w:p>
        </w:tc>
        <w:tc>
          <w:tcPr>
            <w:tcW w:w="3596" w:type="dxa"/>
            <w:tcBorders>
              <w:top w:val="nil"/>
              <w:left w:val="dotted" w:sz="4" w:space="0" w:color="auto"/>
              <w:bottom w:val="dotted" w:sz="4" w:space="0" w:color="auto"/>
              <w:right w:val="nil"/>
            </w:tcBorders>
          </w:tcPr>
          <w:p w14:paraId="23CCB958" w14:textId="77777777" w:rsidR="004B68EF" w:rsidRPr="00C73D3F" w:rsidRDefault="004B68EF">
            <w:pPr>
              <w:widowControl w:val="0"/>
              <w:rPr>
                <w:rFonts w:ascii="Arial" w:hAnsi="Arial" w:cs="Arial"/>
                <w:sz w:val="22"/>
                <w:szCs w:val="22"/>
              </w:rPr>
            </w:pPr>
          </w:p>
        </w:tc>
      </w:tr>
      <w:tr w:rsidR="004B68EF" w:rsidRPr="00C73D3F" w14:paraId="0C591237" w14:textId="77777777" w:rsidTr="004B68EF">
        <w:trPr>
          <w:jc w:val="center"/>
        </w:trPr>
        <w:tc>
          <w:tcPr>
            <w:tcW w:w="2496" w:type="dxa"/>
            <w:tcBorders>
              <w:top w:val="dotted" w:sz="4" w:space="0" w:color="auto"/>
              <w:left w:val="nil"/>
              <w:bottom w:val="nil"/>
              <w:right w:val="dotted" w:sz="4" w:space="0" w:color="auto"/>
            </w:tcBorders>
            <w:hideMark/>
          </w:tcPr>
          <w:p w14:paraId="132A97D9" w14:textId="77777777" w:rsidR="004B68EF" w:rsidRPr="00C73D3F" w:rsidRDefault="004B68EF">
            <w:pPr>
              <w:widowControl w:val="0"/>
              <w:ind w:left="163"/>
              <w:rPr>
                <w:rFonts w:ascii="Arial" w:hAnsi="Arial" w:cs="Arial"/>
                <w:sz w:val="22"/>
                <w:szCs w:val="22"/>
              </w:rPr>
            </w:pPr>
            <w:r w:rsidRPr="00C73D3F">
              <w:rPr>
                <w:rFonts w:ascii="Arial" w:hAnsi="Arial" w:cs="Arial"/>
                <w:sz w:val="22"/>
                <w:szCs w:val="22"/>
              </w:rPr>
              <w:t>Telefon</w:t>
            </w:r>
          </w:p>
        </w:tc>
        <w:tc>
          <w:tcPr>
            <w:tcW w:w="3855" w:type="dxa"/>
            <w:tcBorders>
              <w:top w:val="dotted" w:sz="4" w:space="0" w:color="auto"/>
              <w:left w:val="dotted" w:sz="4" w:space="0" w:color="auto"/>
              <w:bottom w:val="nil"/>
              <w:right w:val="dotted" w:sz="4" w:space="0" w:color="auto"/>
            </w:tcBorders>
          </w:tcPr>
          <w:p w14:paraId="64101268" w14:textId="77777777" w:rsidR="004B68EF" w:rsidRPr="00C73D3F" w:rsidRDefault="004B68EF">
            <w:pPr>
              <w:widowControl w:val="0"/>
              <w:ind w:left="219"/>
              <w:rPr>
                <w:rFonts w:ascii="Arial" w:hAnsi="Arial" w:cs="Arial"/>
                <w:sz w:val="22"/>
                <w:szCs w:val="22"/>
              </w:rPr>
            </w:pPr>
          </w:p>
        </w:tc>
        <w:tc>
          <w:tcPr>
            <w:tcW w:w="3596" w:type="dxa"/>
            <w:tcBorders>
              <w:top w:val="dotted" w:sz="4" w:space="0" w:color="auto"/>
              <w:left w:val="dotted" w:sz="4" w:space="0" w:color="auto"/>
              <w:bottom w:val="nil"/>
              <w:right w:val="nil"/>
            </w:tcBorders>
          </w:tcPr>
          <w:p w14:paraId="579F10EC" w14:textId="77777777" w:rsidR="004B68EF" w:rsidRPr="00C73D3F" w:rsidRDefault="004B68EF">
            <w:pPr>
              <w:widowControl w:val="0"/>
              <w:rPr>
                <w:rFonts w:ascii="Arial" w:hAnsi="Arial" w:cs="Arial"/>
                <w:sz w:val="22"/>
                <w:szCs w:val="22"/>
              </w:rPr>
            </w:pPr>
          </w:p>
        </w:tc>
      </w:tr>
      <w:tr w:rsidR="004B68EF" w:rsidRPr="00C73D3F" w14:paraId="38271942" w14:textId="77777777" w:rsidTr="004B68EF">
        <w:trPr>
          <w:jc w:val="center"/>
        </w:trPr>
        <w:tc>
          <w:tcPr>
            <w:tcW w:w="2496" w:type="dxa"/>
            <w:tcBorders>
              <w:top w:val="nil"/>
              <w:left w:val="nil"/>
              <w:bottom w:val="nil"/>
              <w:right w:val="dotted" w:sz="4" w:space="0" w:color="auto"/>
            </w:tcBorders>
          </w:tcPr>
          <w:p w14:paraId="501C91B6" w14:textId="77777777" w:rsidR="004B68EF" w:rsidRPr="00C73D3F" w:rsidRDefault="004B68EF">
            <w:pPr>
              <w:widowControl w:val="0"/>
              <w:rPr>
                <w:rFonts w:ascii="Arial" w:hAnsi="Arial" w:cs="Arial"/>
                <w:sz w:val="22"/>
                <w:szCs w:val="22"/>
              </w:rPr>
            </w:pPr>
          </w:p>
        </w:tc>
        <w:tc>
          <w:tcPr>
            <w:tcW w:w="3855" w:type="dxa"/>
            <w:tcBorders>
              <w:top w:val="nil"/>
              <w:left w:val="dotted" w:sz="4" w:space="0" w:color="auto"/>
              <w:bottom w:val="nil"/>
              <w:right w:val="dotted" w:sz="4" w:space="0" w:color="auto"/>
            </w:tcBorders>
          </w:tcPr>
          <w:p w14:paraId="730EC2C3" w14:textId="77777777" w:rsidR="004B68EF" w:rsidRPr="00C73D3F" w:rsidRDefault="004B68EF">
            <w:pPr>
              <w:widowControl w:val="0"/>
              <w:rPr>
                <w:rFonts w:ascii="Arial" w:hAnsi="Arial" w:cs="Arial"/>
                <w:sz w:val="22"/>
                <w:szCs w:val="22"/>
              </w:rPr>
            </w:pPr>
          </w:p>
        </w:tc>
        <w:tc>
          <w:tcPr>
            <w:tcW w:w="3596" w:type="dxa"/>
            <w:tcBorders>
              <w:top w:val="nil"/>
              <w:left w:val="dotted" w:sz="4" w:space="0" w:color="auto"/>
              <w:bottom w:val="nil"/>
              <w:right w:val="nil"/>
            </w:tcBorders>
          </w:tcPr>
          <w:p w14:paraId="1852B644" w14:textId="77777777" w:rsidR="004B68EF" w:rsidRPr="00C73D3F" w:rsidRDefault="004B68EF">
            <w:pPr>
              <w:widowControl w:val="0"/>
              <w:rPr>
                <w:rFonts w:ascii="Arial" w:hAnsi="Arial" w:cs="Arial"/>
                <w:sz w:val="22"/>
                <w:szCs w:val="22"/>
              </w:rPr>
            </w:pPr>
          </w:p>
        </w:tc>
      </w:tr>
      <w:tr w:rsidR="004B68EF" w:rsidRPr="00C73D3F" w14:paraId="435F40C6" w14:textId="77777777" w:rsidTr="004B68EF">
        <w:trPr>
          <w:jc w:val="center"/>
        </w:trPr>
        <w:tc>
          <w:tcPr>
            <w:tcW w:w="2496" w:type="dxa"/>
            <w:tcBorders>
              <w:top w:val="nil"/>
              <w:left w:val="nil"/>
              <w:bottom w:val="dotted" w:sz="4" w:space="0" w:color="auto"/>
              <w:right w:val="dotted" w:sz="4" w:space="0" w:color="auto"/>
            </w:tcBorders>
          </w:tcPr>
          <w:p w14:paraId="4F00C88D" w14:textId="77777777" w:rsidR="004B68EF" w:rsidRPr="00C73D3F" w:rsidRDefault="004B68EF">
            <w:pPr>
              <w:widowControl w:val="0"/>
              <w:rPr>
                <w:rFonts w:ascii="Arial" w:hAnsi="Arial" w:cs="Arial"/>
                <w:b/>
                <w:sz w:val="22"/>
                <w:szCs w:val="22"/>
              </w:rPr>
            </w:pPr>
          </w:p>
          <w:p w14:paraId="6C1A9F50" w14:textId="77777777" w:rsidR="004B68EF" w:rsidRPr="00C73D3F" w:rsidRDefault="004B68EF">
            <w:pPr>
              <w:widowControl w:val="0"/>
              <w:rPr>
                <w:rFonts w:ascii="Arial" w:hAnsi="Arial" w:cs="Arial"/>
                <w:b/>
                <w:sz w:val="22"/>
                <w:szCs w:val="22"/>
              </w:rPr>
            </w:pPr>
            <w:r w:rsidRPr="00C73D3F">
              <w:rPr>
                <w:rFonts w:ascii="Arial" w:hAnsi="Arial" w:cs="Arial"/>
                <w:b/>
                <w:sz w:val="22"/>
                <w:szCs w:val="22"/>
              </w:rPr>
              <w:t>Kontaktna oseba</w:t>
            </w:r>
          </w:p>
        </w:tc>
        <w:tc>
          <w:tcPr>
            <w:tcW w:w="3855" w:type="dxa"/>
            <w:tcBorders>
              <w:top w:val="nil"/>
              <w:left w:val="dotted" w:sz="4" w:space="0" w:color="auto"/>
              <w:bottom w:val="dotted" w:sz="4" w:space="0" w:color="auto"/>
              <w:right w:val="dotted" w:sz="4" w:space="0" w:color="auto"/>
            </w:tcBorders>
          </w:tcPr>
          <w:p w14:paraId="545EB4F3" w14:textId="77777777" w:rsidR="004B68EF" w:rsidRPr="00C73D3F" w:rsidRDefault="004B68EF">
            <w:pPr>
              <w:widowControl w:val="0"/>
              <w:rPr>
                <w:rFonts w:ascii="Arial" w:hAnsi="Arial" w:cs="Arial"/>
                <w:sz w:val="22"/>
                <w:szCs w:val="22"/>
              </w:rPr>
            </w:pPr>
          </w:p>
        </w:tc>
        <w:tc>
          <w:tcPr>
            <w:tcW w:w="3596" w:type="dxa"/>
            <w:tcBorders>
              <w:top w:val="nil"/>
              <w:left w:val="dotted" w:sz="4" w:space="0" w:color="auto"/>
              <w:bottom w:val="dotted" w:sz="4" w:space="0" w:color="auto"/>
              <w:right w:val="nil"/>
            </w:tcBorders>
          </w:tcPr>
          <w:p w14:paraId="5050B5E7" w14:textId="77777777" w:rsidR="004B68EF" w:rsidRPr="00C73D3F" w:rsidRDefault="004B68EF">
            <w:pPr>
              <w:widowControl w:val="0"/>
              <w:rPr>
                <w:rFonts w:ascii="Arial" w:hAnsi="Arial" w:cs="Arial"/>
                <w:sz w:val="22"/>
                <w:szCs w:val="22"/>
              </w:rPr>
            </w:pPr>
          </w:p>
        </w:tc>
      </w:tr>
      <w:tr w:rsidR="004B68EF" w:rsidRPr="00C73D3F" w14:paraId="5F61B790" w14:textId="77777777" w:rsidTr="004B68EF">
        <w:trPr>
          <w:jc w:val="center"/>
        </w:trPr>
        <w:tc>
          <w:tcPr>
            <w:tcW w:w="2496" w:type="dxa"/>
            <w:tcBorders>
              <w:top w:val="dotted" w:sz="4" w:space="0" w:color="auto"/>
              <w:left w:val="nil"/>
              <w:bottom w:val="nil"/>
              <w:right w:val="dotted" w:sz="4" w:space="0" w:color="auto"/>
            </w:tcBorders>
            <w:hideMark/>
          </w:tcPr>
          <w:p w14:paraId="3844CE50" w14:textId="77777777" w:rsidR="004B68EF" w:rsidRPr="00C73D3F" w:rsidRDefault="004B68EF">
            <w:pPr>
              <w:widowControl w:val="0"/>
              <w:ind w:left="163"/>
              <w:rPr>
                <w:rFonts w:ascii="Arial" w:hAnsi="Arial" w:cs="Arial"/>
                <w:sz w:val="22"/>
                <w:szCs w:val="22"/>
              </w:rPr>
            </w:pPr>
            <w:r w:rsidRPr="00C73D3F">
              <w:rPr>
                <w:rFonts w:ascii="Arial" w:hAnsi="Arial" w:cs="Arial"/>
                <w:sz w:val="22"/>
                <w:szCs w:val="22"/>
              </w:rPr>
              <w:t>Telefon</w:t>
            </w:r>
          </w:p>
        </w:tc>
        <w:tc>
          <w:tcPr>
            <w:tcW w:w="3855" w:type="dxa"/>
            <w:tcBorders>
              <w:top w:val="dotted" w:sz="4" w:space="0" w:color="auto"/>
              <w:left w:val="dotted" w:sz="4" w:space="0" w:color="auto"/>
              <w:bottom w:val="nil"/>
              <w:right w:val="dotted" w:sz="4" w:space="0" w:color="auto"/>
            </w:tcBorders>
          </w:tcPr>
          <w:p w14:paraId="42AB997F" w14:textId="77777777" w:rsidR="004B68EF" w:rsidRPr="00C73D3F" w:rsidRDefault="004B68EF">
            <w:pPr>
              <w:widowControl w:val="0"/>
              <w:ind w:left="219"/>
              <w:rPr>
                <w:rFonts w:ascii="Arial" w:hAnsi="Arial" w:cs="Arial"/>
                <w:sz w:val="22"/>
                <w:szCs w:val="22"/>
              </w:rPr>
            </w:pPr>
          </w:p>
        </w:tc>
        <w:tc>
          <w:tcPr>
            <w:tcW w:w="3596" w:type="dxa"/>
            <w:tcBorders>
              <w:top w:val="dotted" w:sz="4" w:space="0" w:color="auto"/>
              <w:left w:val="dotted" w:sz="4" w:space="0" w:color="auto"/>
              <w:bottom w:val="nil"/>
              <w:right w:val="nil"/>
            </w:tcBorders>
          </w:tcPr>
          <w:p w14:paraId="4C2C6D16" w14:textId="77777777" w:rsidR="004B68EF" w:rsidRPr="00C73D3F" w:rsidRDefault="004B68EF">
            <w:pPr>
              <w:widowControl w:val="0"/>
              <w:rPr>
                <w:rFonts w:ascii="Arial" w:hAnsi="Arial" w:cs="Arial"/>
                <w:sz w:val="22"/>
                <w:szCs w:val="22"/>
              </w:rPr>
            </w:pPr>
          </w:p>
        </w:tc>
      </w:tr>
      <w:tr w:rsidR="004B68EF" w:rsidRPr="00C73D3F" w14:paraId="0D1732CE" w14:textId="77777777" w:rsidTr="004B68EF">
        <w:trPr>
          <w:jc w:val="center"/>
        </w:trPr>
        <w:tc>
          <w:tcPr>
            <w:tcW w:w="2496" w:type="dxa"/>
            <w:tcBorders>
              <w:top w:val="nil"/>
              <w:left w:val="nil"/>
              <w:bottom w:val="nil"/>
              <w:right w:val="dotted" w:sz="4" w:space="0" w:color="auto"/>
            </w:tcBorders>
            <w:hideMark/>
          </w:tcPr>
          <w:p w14:paraId="42CBEF98" w14:textId="77777777" w:rsidR="004B68EF" w:rsidRPr="00C73D3F" w:rsidRDefault="004B68EF">
            <w:pPr>
              <w:widowControl w:val="0"/>
              <w:ind w:left="163"/>
              <w:rPr>
                <w:rFonts w:ascii="Arial" w:hAnsi="Arial" w:cs="Arial"/>
                <w:sz w:val="22"/>
                <w:szCs w:val="22"/>
              </w:rPr>
            </w:pPr>
            <w:r w:rsidRPr="00C73D3F">
              <w:rPr>
                <w:rFonts w:ascii="Arial" w:hAnsi="Arial" w:cs="Arial"/>
                <w:sz w:val="22"/>
                <w:szCs w:val="22"/>
              </w:rPr>
              <w:t>Mobilni telefon</w:t>
            </w:r>
          </w:p>
        </w:tc>
        <w:tc>
          <w:tcPr>
            <w:tcW w:w="3855" w:type="dxa"/>
            <w:tcBorders>
              <w:top w:val="nil"/>
              <w:left w:val="dotted" w:sz="4" w:space="0" w:color="auto"/>
              <w:bottom w:val="nil"/>
              <w:right w:val="dotted" w:sz="4" w:space="0" w:color="auto"/>
            </w:tcBorders>
          </w:tcPr>
          <w:p w14:paraId="24B383B8" w14:textId="77777777" w:rsidR="004B68EF" w:rsidRPr="00C73D3F" w:rsidRDefault="004B68EF">
            <w:pPr>
              <w:widowControl w:val="0"/>
              <w:ind w:left="219"/>
              <w:rPr>
                <w:rFonts w:ascii="Arial" w:hAnsi="Arial" w:cs="Arial"/>
                <w:sz w:val="22"/>
                <w:szCs w:val="22"/>
              </w:rPr>
            </w:pPr>
          </w:p>
        </w:tc>
        <w:tc>
          <w:tcPr>
            <w:tcW w:w="3596" w:type="dxa"/>
            <w:tcBorders>
              <w:top w:val="nil"/>
              <w:left w:val="dotted" w:sz="4" w:space="0" w:color="auto"/>
              <w:bottom w:val="nil"/>
              <w:right w:val="nil"/>
            </w:tcBorders>
          </w:tcPr>
          <w:p w14:paraId="15D0FA18" w14:textId="77777777" w:rsidR="004B68EF" w:rsidRPr="00C73D3F" w:rsidRDefault="004B68EF">
            <w:pPr>
              <w:widowControl w:val="0"/>
              <w:rPr>
                <w:rFonts w:ascii="Arial" w:hAnsi="Arial" w:cs="Arial"/>
                <w:sz w:val="22"/>
                <w:szCs w:val="22"/>
              </w:rPr>
            </w:pPr>
          </w:p>
        </w:tc>
      </w:tr>
      <w:tr w:rsidR="004B68EF" w:rsidRPr="00C73D3F" w14:paraId="4B616DFE" w14:textId="77777777" w:rsidTr="004B68EF">
        <w:trPr>
          <w:jc w:val="center"/>
        </w:trPr>
        <w:tc>
          <w:tcPr>
            <w:tcW w:w="2496" w:type="dxa"/>
            <w:tcBorders>
              <w:top w:val="nil"/>
              <w:left w:val="nil"/>
              <w:bottom w:val="nil"/>
              <w:right w:val="dotted" w:sz="4" w:space="0" w:color="auto"/>
            </w:tcBorders>
            <w:hideMark/>
          </w:tcPr>
          <w:p w14:paraId="4E04B245" w14:textId="77777777" w:rsidR="004B68EF" w:rsidRPr="00C73D3F" w:rsidRDefault="004B68EF">
            <w:pPr>
              <w:widowControl w:val="0"/>
              <w:ind w:left="163"/>
              <w:rPr>
                <w:rFonts w:ascii="Arial" w:hAnsi="Arial" w:cs="Arial"/>
                <w:sz w:val="22"/>
                <w:szCs w:val="22"/>
              </w:rPr>
            </w:pPr>
            <w:proofErr w:type="spellStart"/>
            <w:r w:rsidRPr="00C73D3F">
              <w:rPr>
                <w:rFonts w:ascii="Arial" w:hAnsi="Arial" w:cs="Arial"/>
                <w:sz w:val="22"/>
                <w:szCs w:val="22"/>
              </w:rPr>
              <w:t>Fax</w:t>
            </w:r>
            <w:proofErr w:type="spellEnd"/>
            <w:r w:rsidRPr="00C73D3F">
              <w:rPr>
                <w:rFonts w:ascii="Arial" w:hAnsi="Arial" w:cs="Arial"/>
                <w:sz w:val="22"/>
                <w:szCs w:val="22"/>
              </w:rPr>
              <w:t xml:space="preserve"> – tajništvo</w:t>
            </w:r>
          </w:p>
        </w:tc>
        <w:tc>
          <w:tcPr>
            <w:tcW w:w="3855" w:type="dxa"/>
            <w:tcBorders>
              <w:top w:val="nil"/>
              <w:left w:val="dotted" w:sz="4" w:space="0" w:color="auto"/>
              <w:bottom w:val="nil"/>
              <w:right w:val="dotted" w:sz="4" w:space="0" w:color="auto"/>
            </w:tcBorders>
          </w:tcPr>
          <w:p w14:paraId="2537EC11" w14:textId="77777777" w:rsidR="004B68EF" w:rsidRPr="00C73D3F" w:rsidRDefault="004B68EF">
            <w:pPr>
              <w:widowControl w:val="0"/>
              <w:ind w:left="219"/>
              <w:rPr>
                <w:rFonts w:ascii="Arial" w:hAnsi="Arial" w:cs="Arial"/>
                <w:sz w:val="22"/>
                <w:szCs w:val="22"/>
              </w:rPr>
            </w:pPr>
          </w:p>
        </w:tc>
        <w:tc>
          <w:tcPr>
            <w:tcW w:w="3596" w:type="dxa"/>
            <w:tcBorders>
              <w:top w:val="nil"/>
              <w:left w:val="dotted" w:sz="4" w:space="0" w:color="auto"/>
              <w:bottom w:val="nil"/>
              <w:right w:val="nil"/>
            </w:tcBorders>
          </w:tcPr>
          <w:p w14:paraId="6D680A56" w14:textId="77777777" w:rsidR="004B68EF" w:rsidRPr="00C73D3F" w:rsidRDefault="004B68EF">
            <w:pPr>
              <w:widowControl w:val="0"/>
              <w:rPr>
                <w:rFonts w:ascii="Arial" w:hAnsi="Arial" w:cs="Arial"/>
                <w:sz w:val="22"/>
                <w:szCs w:val="22"/>
              </w:rPr>
            </w:pPr>
          </w:p>
        </w:tc>
      </w:tr>
      <w:tr w:rsidR="004B68EF" w:rsidRPr="00C73D3F" w14:paraId="6ADA2C7E" w14:textId="77777777" w:rsidTr="004B68EF">
        <w:trPr>
          <w:jc w:val="center"/>
        </w:trPr>
        <w:tc>
          <w:tcPr>
            <w:tcW w:w="2496" w:type="dxa"/>
            <w:tcBorders>
              <w:top w:val="nil"/>
              <w:left w:val="nil"/>
              <w:bottom w:val="nil"/>
              <w:right w:val="dotted" w:sz="4" w:space="0" w:color="auto"/>
            </w:tcBorders>
            <w:hideMark/>
          </w:tcPr>
          <w:p w14:paraId="73C580B6" w14:textId="77777777" w:rsidR="004B68EF" w:rsidRPr="00C73D3F" w:rsidRDefault="004B68EF">
            <w:pPr>
              <w:widowControl w:val="0"/>
              <w:ind w:left="163"/>
              <w:rPr>
                <w:rFonts w:ascii="Arial" w:hAnsi="Arial" w:cs="Arial"/>
                <w:sz w:val="22"/>
                <w:szCs w:val="22"/>
              </w:rPr>
            </w:pPr>
            <w:r w:rsidRPr="00C73D3F">
              <w:rPr>
                <w:rFonts w:ascii="Arial" w:hAnsi="Arial" w:cs="Arial"/>
                <w:sz w:val="22"/>
                <w:szCs w:val="22"/>
              </w:rPr>
              <w:t>e-mail</w:t>
            </w:r>
          </w:p>
        </w:tc>
        <w:tc>
          <w:tcPr>
            <w:tcW w:w="3855" w:type="dxa"/>
            <w:tcBorders>
              <w:top w:val="nil"/>
              <w:left w:val="dotted" w:sz="4" w:space="0" w:color="auto"/>
              <w:bottom w:val="nil"/>
              <w:right w:val="dotted" w:sz="4" w:space="0" w:color="auto"/>
            </w:tcBorders>
          </w:tcPr>
          <w:p w14:paraId="7AE7C558" w14:textId="77777777" w:rsidR="004B68EF" w:rsidRPr="00C73D3F" w:rsidRDefault="004B68EF">
            <w:pPr>
              <w:widowControl w:val="0"/>
              <w:ind w:left="219"/>
              <w:rPr>
                <w:rFonts w:ascii="Arial" w:hAnsi="Arial" w:cs="Arial"/>
                <w:sz w:val="22"/>
                <w:szCs w:val="22"/>
              </w:rPr>
            </w:pPr>
          </w:p>
        </w:tc>
        <w:tc>
          <w:tcPr>
            <w:tcW w:w="3596" w:type="dxa"/>
            <w:tcBorders>
              <w:top w:val="nil"/>
              <w:left w:val="dotted" w:sz="4" w:space="0" w:color="auto"/>
              <w:bottom w:val="nil"/>
              <w:right w:val="nil"/>
            </w:tcBorders>
          </w:tcPr>
          <w:p w14:paraId="288AAB4B" w14:textId="77777777" w:rsidR="004B68EF" w:rsidRPr="00C73D3F" w:rsidRDefault="004B68EF">
            <w:pPr>
              <w:widowControl w:val="0"/>
              <w:rPr>
                <w:rFonts w:ascii="Arial" w:hAnsi="Arial" w:cs="Arial"/>
                <w:sz w:val="22"/>
                <w:szCs w:val="22"/>
              </w:rPr>
            </w:pPr>
          </w:p>
        </w:tc>
      </w:tr>
    </w:tbl>
    <w:p w14:paraId="4EE9CC38" w14:textId="77777777" w:rsidR="004B68EF" w:rsidRPr="00C73D3F" w:rsidRDefault="004B68EF" w:rsidP="004B68EF">
      <w:pPr>
        <w:widowControl w:val="0"/>
        <w:spacing w:line="276" w:lineRule="auto"/>
        <w:jc w:val="both"/>
        <w:rPr>
          <w:rFonts w:ascii="Arial" w:eastAsia="Calibri" w:hAnsi="Arial" w:cs="Arial"/>
          <w:sz w:val="22"/>
          <w:szCs w:val="22"/>
        </w:rPr>
      </w:pPr>
    </w:p>
    <w:p w14:paraId="7A4C504A" w14:textId="77777777" w:rsidR="004B68EF" w:rsidRDefault="004B68EF" w:rsidP="004B68EF">
      <w:pPr>
        <w:widowControl w:val="0"/>
        <w:spacing w:line="276" w:lineRule="auto"/>
        <w:jc w:val="both"/>
        <w:rPr>
          <w:rFonts w:ascii="Arial" w:eastAsia="Calibri" w:hAnsi="Arial" w:cs="Arial"/>
          <w:sz w:val="22"/>
          <w:szCs w:val="22"/>
        </w:rPr>
      </w:pPr>
      <w:r w:rsidRPr="00C73D3F">
        <w:rPr>
          <w:rFonts w:ascii="Arial" w:eastAsia="Calibri" w:hAnsi="Arial" w:cs="Arial"/>
          <w:sz w:val="22"/>
          <w:szCs w:val="22"/>
        </w:rPr>
        <w:lastRenderedPageBreak/>
        <w:t>Vsaka pogodbena stranka je dolžna morebitno spremembo skrbnika okvirnega sporazuma ali kontaktne osebe nemudoma pisno sporočiti drugi pogodbeni stranki. Pogodbena stranka, ki ni pisno obveščena o spremembi skrbnika ali kontaktne osebe nasprotne pogodbene stranke, ne nosi posledic, ki bi morebiti nastale iz tega razloga.</w:t>
      </w:r>
    </w:p>
    <w:p w14:paraId="5CB11FD1" w14:textId="77777777" w:rsidR="004B68EF" w:rsidRPr="00C73D3F" w:rsidRDefault="004B68EF" w:rsidP="004B68EF">
      <w:pPr>
        <w:widowControl w:val="0"/>
        <w:spacing w:line="276" w:lineRule="auto"/>
        <w:jc w:val="both"/>
        <w:rPr>
          <w:rFonts w:ascii="Arial" w:hAnsi="Arial" w:cs="Arial"/>
          <w:sz w:val="22"/>
          <w:szCs w:val="22"/>
        </w:rPr>
      </w:pPr>
    </w:p>
    <w:p w14:paraId="35891B7F" w14:textId="5FABDB75" w:rsidR="004B68EF" w:rsidRPr="003E3C28" w:rsidRDefault="004B68EF" w:rsidP="003E3C28">
      <w:pPr>
        <w:widowControl w:val="0"/>
        <w:numPr>
          <w:ilvl w:val="0"/>
          <w:numId w:val="1"/>
        </w:numPr>
        <w:spacing w:line="276" w:lineRule="auto"/>
        <w:ind w:left="284" w:hanging="284"/>
        <w:rPr>
          <w:rFonts w:ascii="Arial" w:hAnsi="Arial" w:cs="Arial"/>
          <w:b/>
          <w:sz w:val="22"/>
          <w:szCs w:val="22"/>
        </w:rPr>
      </w:pPr>
      <w:r w:rsidRPr="00C73D3F">
        <w:rPr>
          <w:rFonts w:ascii="Arial" w:hAnsi="Arial" w:cs="Arial"/>
          <w:b/>
          <w:sz w:val="22"/>
          <w:szCs w:val="22"/>
        </w:rPr>
        <w:t>KONČNE DOLOČBE</w:t>
      </w:r>
    </w:p>
    <w:p w14:paraId="67F09F24"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15161746" w14:textId="77777777" w:rsidR="004B68EF" w:rsidRPr="00C73D3F" w:rsidRDefault="004B68EF" w:rsidP="004B68EF">
      <w:pPr>
        <w:widowControl w:val="0"/>
        <w:tabs>
          <w:tab w:val="center" w:pos="4666"/>
        </w:tabs>
        <w:spacing w:line="276" w:lineRule="auto"/>
        <w:rPr>
          <w:rFonts w:ascii="Arial" w:hAnsi="Arial" w:cs="Arial"/>
          <w:sz w:val="22"/>
          <w:szCs w:val="22"/>
        </w:rPr>
      </w:pPr>
      <w:r w:rsidRPr="00C73D3F">
        <w:rPr>
          <w:rFonts w:ascii="Arial" w:hAnsi="Arial" w:cs="Arial"/>
          <w:sz w:val="22"/>
          <w:szCs w:val="22"/>
        </w:rPr>
        <w:tab/>
      </w:r>
      <w:r w:rsidRPr="00C73D3F">
        <w:rPr>
          <w:rFonts w:ascii="Arial" w:hAnsi="Arial" w:cs="Arial"/>
          <w:b/>
          <w:sz w:val="22"/>
          <w:szCs w:val="22"/>
        </w:rPr>
        <w:t>(Razvezni pogoj)</w:t>
      </w:r>
    </w:p>
    <w:p w14:paraId="0B87A130" w14:textId="77777777" w:rsidR="004B68EF" w:rsidRPr="00C73D3F" w:rsidRDefault="004B68EF" w:rsidP="004B68EF">
      <w:pPr>
        <w:widowControl w:val="0"/>
        <w:spacing w:line="276" w:lineRule="auto"/>
        <w:rPr>
          <w:rFonts w:ascii="Arial" w:hAnsi="Arial" w:cs="Arial"/>
          <w:sz w:val="22"/>
          <w:szCs w:val="22"/>
        </w:rPr>
      </w:pPr>
    </w:p>
    <w:p w14:paraId="6D3F7039" w14:textId="77777777" w:rsidR="004B68EF" w:rsidRPr="00C73D3F" w:rsidRDefault="004B68EF" w:rsidP="004B68EF">
      <w:pPr>
        <w:spacing w:line="276" w:lineRule="auto"/>
        <w:jc w:val="both"/>
        <w:rPr>
          <w:rFonts w:ascii="Arial" w:hAnsi="Arial" w:cs="Arial"/>
          <w:sz w:val="22"/>
          <w:szCs w:val="22"/>
        </w:rPr>
      </w:pPr>
      <w:r w:rsidRPr="00C73D3F">
        <w:rPr>
          <w:rFonts w:ascii="Arial" w:hAnsi="Arial" w:cs="Arial"/>
          <w:sz w:val="22"/>
          <w:szCs w:val="22"/>
        </w:rPr>
        <w:t>Ta okvirni sporazum je sklenjen pod razveznim pogojem, ki se uresniči v primeru izpolnitve ene od naslednjih okoliščin:</w:t>
      </w:r>
    </w:p>
    <w:p w14:paraId="35C126FB" w14:textId="77777777" w:rsidR="004B68EF" w:rsidRPr="00C73D3F" w:rsidRDefault="004B68EF" w:rsidP="004B68EF">
      <w:pPr>
        <w:pStyle w:val="Odstavekseznama"/>
        <w:numPr>
          <w:ilvl w:val="0"/>
          <w:numId w:val="5"/>
        </w:numPr>
        <w:spacing w:line="276" w:lineRule="auto"/>
        <w:jc w:val="both"/>
        <w:rPr>
          <w:rFonts w:ascii="Arial" w:hAnsi="Arial" w:cs="Arial"/>
          <w:sz w:val="22"/>
          <w:szCs w:val="22"/>
        </w:rPr>
      </w:pPr>
      <w:r w:rsidRPr="00C73D3F">
        <w:rPr>
          <w:rFonts w:ascii="Arial" w:hAnsi="Arial" w:cs="Arial"/>
          <w:sz w:val="22"/>
          <w:szCs w:val="22"/>
        </w:rPr>
        <w:t xml:space="preserve">če bo naročnik seznanjen, da je sodišče s pravnomočno odločitvijo ugotovilo kršitev obveznosti delovne, </w:t>
      </w:r>
      <w:proofErr w:type="spellStart"/>
      <w:r w:rsidRPr="00C73D3F">
        <w:rPr>
          <w:rFonts w:ascii="Arial" w:hAnsi="Arial" w:cs="Arial"/>
          <w:sz w:val="22"/>
          <w:szCs w:val="22"/>
        </w:rPr>
        <w:t>okoljske</w:t>
      </w:r>
      <w:proofErr w:type="spellEnd"/>
      <w:r w:rsidRPr="00C73D3F">
        <w:rPr>
          <w:rFonts w:ascii="Arial" w:hAnsi="Arial" w:cs="Arial"/>
          <w:sz w:val="22"/>
          <w:szCs w:val="22"/>
        </w:rPr>
        <w:t xml:space="preserve"> ali socialne zakonodaje s strani dobavitelja ali podizvajalca ali </w:t>
      </w:r>
    </w:p>
    <w:p w14:paraId="4E0130CB" w14:textId="77777777" w:rsidR="004B68EF" w:rsidRPr="00C73D3F" w:rsidRDefault="004B68EF" w:rsidP="004B68EF">
      <w:pPr>
        <w:pStyle w:val="Odstavekseznama"/>
        <w:numPr>
          <w:ilvl w:val="0"/>
          <w:numId w:val="5"/>
        </w:numPr>
        <w:spacing w:line="276" w:lineRule="auto"/>
        <w:jc w:val="both"/>
        <w:rPr>
          <w:rFonts w:ascii="Arial" w:hAnsi="Arial" w:cs="Arial"/>
          <w:sz w:val="22"/>
          <w:szCs w:val="22"/>
        </w:rPr>
      </w:pPr>
      <w:r w:rsidRPr="00C73D3F">
        <w:rPr>
          <w:rFonts w:ascii="Arial" w:hAnsi="Arial" w:cs="Arial"/>
          <w:sz w:val="22"/>
          <w:szCs w:val="22"/>
        </w:rPr>
        <w:t>če bo naročnik seznanjen, da je pristojni državni organ pri dobavitelju ali podizvajalcu v času izvajanja okvirnega sporazuma ugotovil najmanj dve kršitvi v zvezi s:</w:t>
      </w:r>
    </w:p>
    <w:p w14:paraId="1EB9ABC6" w14:textId="77777777" w:rsidR="004B68EF" w:rsidRPr="00C73D3F" w:rsidRDefault="004B68EF" w:rsidP="004B68EF">
      <w:pPr>
        <w:pStyle w:val="Odstavekseznama"/>
        <w:numPr>
          <w:ilvl w:val="1"/>
          <w:numId w:val="5"/>
        </w:numPr>
        <w:spacing w:line="276" w:lineRule="auto"/>
        <w:jc w:val="both"/>
        <w:rPr>
          <w:rFonts w:ascii="Arial" w:hAnsi="Arial" w:cs="Arial"/>
          <w:sz w:val="22"/>
          <w:szCs w:val="22"/>
        </w:rPr>
      </w:pPr>
      <w:r w:rsidRPr="00C73D3F">
        <w:rPr>
          <w:rFonts w:ascii="Arial" w:hAnsi="Arial" w:cs="Arial"/>
          <w:sz w:val="22"/>
          <w:szCs w:val="22"/>
        </w:rPr>
        <w:t xml:space="preserve">plačilom za delo, </w:t>
      </w:r>
    </w:p>
    <w:p w14:paraId="53FF7E1B" w14:textId="77777777" w:rsidR="004B68EF" w:rsidRPr="00C73D3F" w:rsidRDefault="004B68EF" w:rsidP="004B68EF">
      <w:pPr>
        <w:pStyle w:val="Odstavekseznama"/>
        <w:numPr>
          <w:ilvl w:val="1"/>
          <w:numId w:val="5"/>
        </w:numPr>
        <w:spacing w:line="276" w:lineRule="auto"/>
        <w:jc w:val="both"/>
        <w:rPr>
          <w:rFonts w:ascii="Arial" w:hAnsi="Arial" w:cs="Arial"/>
          <w:sz w:val="22"/>
          <w:szCs w:val="22"/>
        </w:rPr>
      </w:pPr>
      <w:r w:rsidRPr="00C73D3F">
        <w:rPr>
          <w:rFonts w:ascii="Arial" w:hAnsi="Arial" w:cs="Arial"/>
          <w:sz w:val="22"/>
          <w:szCs w:val="22"/>
        </w:rPr>
        <w:t xml:space="preserve">delovnim časom, </w:t>
      </w:r>
    </w:p>
    <w:p w14:paraId="0B95ADF9" w14:textId="77777777" w:rsidR="004B68EF" w:rsidRPr="00C73D3F" w:rsidRDefault="004B68EF" w:rsidP="004B68EF">
      <w:pPr>
        <w:pStyle w:val="Odstavekseznama"/>
        <w:numPr>
          <w:ilvl w:val="1"/>
          <w:numId w:val="5"/>
        </w:numPr>
        <w:spacing w:line="276" w:lineRule="auto"/>
        <w:jc w:val="both"/>
        <w:rPr>
          <w:rFonts w:ascii="Arial" w:hAnsi="Arial" w:cs="Arial"/>
          <w:sz w:val="22"/>
          <w:szCs w:val="22"/>
        </w:rPr>
      </w:pPr>
      <w:r w:rsidRPr="00C73D3F">
        <w:rPr>
          <w:rFonts w:ascii="Arial" w:hAnsi="Arial" w:cs="Arial"/>
          <w:sz w:val="22"/>
          <w:szCs w:val="22"/>
        </w:rPr>
        <w:t xml:space="preserve">počitki, </w:t>
      </w:r>
    </w:p>
    <w:p w14:paraId="083FECF9" w14:textId="77777777" w:rsidR="004B68EF" w:rsidRPr="00C73D3F" w:rsidRDefault="004B68EF" w:rsidP="004B68EF">
      <w:pPr>
        <w:pStyle w:val="Odstavekseznama"/>
        <w:numPr>
          <w:ilvl w:val="1"/>
          <w:numId w:val="5"/>
        </w:numPr>
        <w:spacing w:line="276" w:lineRule="auto"/>
        <w:jc w:val="both"/>
        <w:rPr>
          <w:rFonts w:ascii="Arial" w:hAnsi="Arial" w:cs="Arial"/>
          <w:sz w:val="22"/>
          <w:szCs w:val="22"/>
        </w:rPr>
      </w:pPr>
      <w:r w:rsidRPr="00C73D3F">
        <w:rPr>
          <w:rFonts w:ascii="Arial" w:hAnsi="Arial" w:cs="Arial"/>
          <w:sz w:val="22"/>
          <w:szCs w:val="22"/>
        </w:rPr>
        <w:t xml:space="preserve">opravljanjem dela na podlagi pogodb civilnega prava kljub obstoju elementov delovnega razmerja ali </w:t>
      </w:r>
    </w:p>
    <w:p w14:paraId="1772B2D3" w14:textId="77777777" w:rsidR="004B68EF" w:rsidRPr="00C73D3F" w:rsidRDefault="004B68EF" w:rsidP="004B68EF">
      <w:pPr>
        <w:pStyle w:val="Odstavekseznama"/>
        <w:numPr>
          <w:ilvl w:val="1"/>
          <w:numId w:val="5"/>
        </w:numPr>
        <w:spacing w:line="276" w:lineRule="auto"/>
        <w:jc w:val="both"/>
        <w:rPr>
          <w:rFonts w:ascii="Arial" w:hAnsi="Arial" w:cs="Arial"/>
          <w:sz w:val="22"/>
          <w:szCs w:val="22"/>
        </w:rPr>
      </w:pPr>
      <w:r w:rsidRPr="00C73D3F">
        <w:rPr>
          <w:rFonts w:ascii="Arial" w:hAnsi="Arial" w:cs="Arial"/>
          <w:sz w:val="22"/>
          <w:szCs w:val="22"/>
        </w:rPr>
        <w:t>v zvezi z zaposlovanjem na črno</w:t>
      </w:r>
    </w:p>
    <w:p w14:paraId="2642FC21" w14:textId="77777777" w:rsidR="004B68EF" w:rsidRPr="00C73D3F" w:rsidRDefault="004B68EF" w:rsidP="004B68EF">
      <w:pPr>
        <w:spacing w:line="276" w:lineRule="auto"/>
        <w:ind w:left="708" w:firstLine="45"/>
        <w:jc w:val="both"/>
        <w:rPr>
          <w:rFonts w:ascii="Arial" w:hAnsi="Arial" w:cs="Arial"/>
          <w:sz w:val="22"/>
          <w:szCs w:val="22"/>
        </w:rPr>
      </w:pPr>
      <w:r w:rsidRPr="00C73D3F">
        <w:rPr>
          <w:rFonts w:ascii="Arial" w:hAnsi="Arial" w:cs="Arial"/>
          <w:sz w:val="22"/>
          <w:szCs w:val="22"/>
        </w:rPr>
        <w:t>in za kateri mu je bila s pravnomočno odločitvijo ali več pravnomočnimi odločitvami izrečena globa za prekršek.</w:t>
      </w:r>
    </w:p>
    <w:p w14:paraId="72CF4FA8" w14:textId="77777777" w:rsidR="004B68EF" w:rsidRPr="00C73D3F" w:rsidRDefault="004B68EF" w:rsidP="004B68EF">
      <w:pPr>
        <w:spacing w:line="276" w:lineRule="auto"/>
        <w:jc w:val="both"/>
        <w:rPr>
          <w:rFonts w:ascii="Arial" w:hAnsi="Arial" w:cs="Arial"/>
          <w:sz w:val="22"/>
          <w:szCs w:val="22"/>
        </w:rPr>
      </w:pPr>
    </w:p>
    <w:p w14:paraId="162FDFC9" w14:textId="77777777" w:rsidR="004B68EF" w:rsidRPr="00C73D3F" w:rsidRDefault="004B68EF" w:rsidP="004B68EF">
      <w:pPr>
        <w:spacing w:line="276" w:lineRule="auto"/>
        <w:jc w:val="both"/>
        <w:rPr>
          <w:rFonts w:ascii="Arial" w:hAnsi="Arial" w:cs="Arial"/>
          <w:sz w:val="22"/>
          <w:szCs w:val="22"/>
        </w:rPr>
      </w:pPr>
      <w:r w:rsidRPr="00C73D3F">
        <w:rPr>
          <w:rFonts w:ascii="Arial" w:hAnsi="Arial" w:cs="Arial"/>
          <w:sz w:val="22"/>
          <w:szCs w:val="22"/>
        </w:rPr>
        <w:t xml:space="preserve">V primeru seznanitve naročnika s kršitvijo bo naročnik o tem obvestil dobavitelja v desetih dneh. </w:t>
      </w:r>
    </w:p>
    <w:p w14:paraId="45A8F052" w14:textId="77777777" w:rsidR="004B68EF" w:rsidRPr="00C73D3F" w:rsidRDefault="004B68EF" w:rsidP="004B68EF">
      <w:pPr>
        <w:spacing w:line="276" w:lineRule="auto"/>
        <w:jc w:val="both"/>
        <w:rPr>
          <w:rFonts w:ascii="Arial" w:hAnsi="Arial" w:cs="Arial"/>
          <w:sz w:val="22"/>
          <w:szCs w:val="22"/>
        </w:rPr>
      </w:pPr>
    </w:p>
    <w:p w14:paraId="7D184C82" w14:textId="77777777" w:rsidR="004B68EF" w:rsidRPr="00C73D3F" w:rsidRDefault="004B68EF" w:rsidP="004B68EF">
      <w:pPr>
        <w:spacing w:line="276" w:lineRule="auto"/>
        <w:jc w:val="both"/>
        <w:rPr>
          <w:rFonts w:ascii="Arial" w:hAnsi="Arial" w:cs="Arial"/>
          <w:sz w:val="22"/>
          <w:szCs w:val="22"/>
        </w:rPr>
      </w:pPr>
      <w:r w:rsidRPr="00C73D3F">
        <w:rPr>
          <w:rFonts w:ascii="Arial" w:hAnsi="Arial" w:cs="Arial"/>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73D3F">
        <w:rPr>
          <w:rFonts w:ascii="Arial" w:hAnsi="Arial" w:cs="Arial"/>
          <w:sz w:val="22"/>
          <w:szCs w:val="22"/>
        </w:rPr>
        <w:t>podizvajanje</w:t>
      </w:r>
      <w:proofErr w:type="spellEnd"/>
      <w:r w:rsidRPr="00C73D3F">
        <w:rPr>
          <w:rFonts w:ascii="Arial" w:hAnsi="Arial" w:cs="Arial"/>
          <w:sz w:val="22"/>
          <w:szCs w:val="22"/>
        </w:rPr>
        <w:t xml:space="preserve"> temu podizvajalcu, če ta zamenjava ali prevzem ne pomeni bistvene spremembe okvirnega sporazuma.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Ne glede na prejšnji stavek se okvirni sporazum za izvedbo javnega naročila gradnje ne razveže, če bi razveza okvirnega sporazuma  naročniku povzročila nesorazmerne stroške ali bistvene težave pri nemoteni izvedbi gradnje ali nesorazmerno časovno zamudo in pod pogojem, da naročnik dobavitelja najkasneje v 20 dneh od seznanitve s kršitvijo obvesti, da se okvirni sporazum ne razveže.</w:t>
      </w:r>
    </w:p>
    <w:p w14:paraId="283C0573" w14:textId="77777777" w:rsidR="004B68EF" w:rsidRPr="00C73D3F" w:rsidRDefault="004B68EF" w:rsidP="004B68EF">
      <w:pPr>
        <w:spacing w:line="276" w:lineRule="auto"/>
        <w:jc w:val="both"/>
        <w:rPr>
          <w:rFonts w:ascii="Arial" w:hAnsi="Arial" w:cs="Arial"/>
          <w:sz w:val="22"/>
          <w:szCs w:val="22"/>
        </w:rPr>
      </w:pPr>
    </w:p>
    <w:p w14:paraId="21A9C7C0" w14:textId="77777777" w:rsidR="004B68EF" w:rsidRPr="00C73D3F" w:rsidRDefault="004B68EF" w:rsidP="004B68EF">
      <w:pPr>
        <w:spacing w:line="276" w:lineRule="auto"/>
        <w:jc w:val="both"/>
        <w:rPr>
          <w:rFonts w:ascii="Arial" w:hAnsi="Arial" w:cs="Arial"/>
          <w:sz w:val="22"/>
          <w:szCs w:val="22"/>
        </w:rPr>
      </w:pPr>
      <w:r w:rsidRPr="00C73D3F">
        <w:rPr>
          <w:rFonts w:ascii="Arial" w:hAnsi="Arial" w:cs="Arial"/>
          <w:sz w:val="22"/>
          <w:szCs w:val="22"/>
        </w:rPr>
        <w:lastRenderedPageBreak/>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0960C25B" w14:textId="77777777" w:rsidR="004B68EF" w:rsidRPr="00C73D3F" w:rsidRDefault="004B68EF" w:rsidP="004B68EF">
      <w:pPr>
        <w:spacing w:line="276" w:lineRule="auto"/>
        <w:jc w:val="both"/>
        <w:rPr>
          <w:rFonts w:ascii="Arial" w:hAnsi="Arial" w:cs="Arial"/>
          <w:sz w:val="22"/>
          <w:szCs w:val="22"/>
        </w:rPr>
      </w:pPr>
    </w:p>
    <w:p w14:paraId="600CD9F9" w14:textId="77777777" w:rsidR="004B68EF" w:rsidRPr="00C73D3F" w:rsidRDefault="004B68EF" w:rsidP="004B68EF">
      <w:pPr>
        <w:spacing w:line="276" w:lineRule="auto"/>
        <w:jc w:val="both"/>
        <w:rPr>
          <w:rFonts w:ascii="Arial" w:hAnsi="Arial" w:cs="Arial"/>
          <w:sz w:val="22"/>
          <w:szCs w:val="22"/>
        </w:rPr>
      </w:pPr>
      <w:r w:rsidRPr="00C73D3F">
        <w:rPr>
          <w:rFonts w:ascii="Arial" w:hAnsi="Arial" w:cs="Arial"/>
          <w:sz w:val="22"/>
          <w:szCs w:val="22"/>
        </w:rPr>
        <w:t>Če naročnik v 60 dneh od seznanitve s kršitvijo ne začne novega postopka javnega naročila, se šteje, da je okvirni sporazum razvezan šestdeseti dan od seznanitve s kršitvijo.</w:t>
      </w:r>
    </w:p>
    <w:p w14:paraId="68131925" w14:textId="77777777" w:rsidR="004B68EF" w:rsidRPr="00C73D3F" w:rsidRDefault="004B68EF" w:rsidP="004B68EF">
      <w:pPr>
        <w:widowControl w:val="0"/>
        <w:tabs>
          <w:tab w:val="left" w:pos="7901"/>
        </w:tabs>
        <w:spacing w:line="276" w:lineRule="auto"/>
        <w:rPr>
          <w:rFonts w:ascii="Arial" w:hAnsi="Arial" w:cs="Arial"/>
          <w:sz w:val="22"/>
          <w:szCs w:val="22"/>
        </w:rPr>
      </w:pPr>
      <w:r w:rsidRPr="00C73D3F">
        <w:rPr>
          <w:rFonts w:ascii="Arial" w:hAnsi="Arial" w:cs="Arial"/>
          <w:sz w:val="22"/>
          <w:szCs w:val="22"/>
        </w:rPr>
        <w:tab/>
      </w:r>
    </w:p>
    <w:p w14:paraId="3FB88BAA"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25D2CFD4" w14:textId="77777777" w:rsidR="004B68EF" w:rsidRPr="00C73D3F" w:rsidRDefault="004B68EF" w:rsidP="004B68EF">
      <w:pPr>
        <w:widowControl w:val="0"/>
        <w:spacing w:line="276" w:lineRule="auto"/>
        <w:jc w:val="center"/>
        <w:rPr>
          <w:rFonts w:ascii="Arial" w:hAnsi="Arial" w:cs="Arial"/>
          <w:b/>
          <w:sz w:val="22"/>
          <w:szCs w:val="22"/>
        </w:rPr>
      </w:pPr>
      <w:r w:rsidRPr="00C73D3F">
        <w:rPr>
          <w:rFonts w:ascii="Arial" w:hAnsi="Arial" w:cs="Arial"/>
          <w:b/>
          <w:sz w:val="22"/>
          <w:szCs w:val="22"/>
        </w:rPr>
        <w:t>(Protikorupcijska klavzula)</w:t>
      </w:r>
    </w:p>
    <w:p w14:paraId="237BAE0A" w14:textId="77777777" w:rsidR="004B68EF" w:rsidRPr="00C73D3F" w:rsidRDefault="004B68EF" w:rsidP="004B68EF">
      <w:pPr>
        <w:widowControl w:val="0"/>
        <w:spacing w:line="276" w:lineRule="auto"/>
        <w:jc w:val="both"/>
        <w:rPr>
          <w:rFonts w:ascii="Arial" w:hAnsi="Arial" w:cs="Arial"/>
          <w:sz w:val="22"/>
          <w:szCs w:val="22"/>
        </w:rPr>
      </w:pPr>
    </w:p>
    <w:p w14:paraId="5AD08E0C" w14:textId="77777777" w:rsidR="004B68EF" w:rsidRPr="00C73D3F" w:rsidRDefault="004B68EF" w:rsidP="004B68EF">
      <w:pPr>
        <w:widowControl w:val="0"/>
        <w:overflowPunct w:val="0"/>
        <w:autoSpaceDE w:val="0"/>
        <w:autoSpaceDN w:val="0"/>
        <w:adjustRightInd w:val="0"/>
        <w:spacing w:line="276" w:lineRule="auto"/>
        <w:jc w:val="both"/>
        <w:textAlignment w:val="baseline"/>
        <w:rPr>
          <w:rFonts w:ascii="Arial" w:hAnsi="Arial" w:cs="Arial"/>
          <w:sz w:val="22"/>
          <w:szCs w:val="22"/>
        </w:rPr>
      </w:pPr>
      <w:r w:rsidRPr="00C73D3F">
        <w:rPr>
          <w:rFonts w:ascii="Arial" w:hAnsi="Arial" w:cs="Arial"/>
          <w:sz w:val="22"/>
          <w:szCs w:val="22"/>
        </w:rPr>
        <w:t xml:space="preserve">Ta okvirni sporazum je ničen, kadar kdo v imenu ali na račun druge stranke okvirnega sporazuma predstavniku ali posredniku naročnika obljubi, ponudi ali da kakšno nedovoljeno korist: </w:t>
      </w:r>
    </w:p>
    <w:p w14:paraId="0DE64917" w14:textId="77777777" w:rsidR="004B68EF" w:rsidRPr="00C73D3F" w:rsidRDefault="004B68EF" w:rsidP="004B68EF">
      <w:pPr>
        <w:widowControl w:val="0"/>
        <w:numPr>
          <w:ilvl w:val="0"/>
          <w:numId w:val="6"/>
        </w:numPr>
        <w:overflowPunct w:val="0"/>
        <w:autoSpaceDE w:val="0"/>
        <w:autoSpaceDN w:val="0"/>
        <w:adjustRightInd w:val="0"/>
        <w:spacing w:line="276" w:lineRule="auto"/>
        <w:jc w:val="both"/>
        <w:textAlignment w:val="baseline"/>
        <w:rPr>
          <w:rFonts w:ascii="Arial" w:hAnsi="Arial" w:cs="Arial"/>
          <w:sz w:val="22"/>
          <w:szCs w:val="22"/>
        </w:rPr>
      </w:pPr>
      <w:r w:rsidRPr="00C73D3F">
        <w:rPr>
          <w:rFonts w:ascii="Arial" w:hAnsi="Arial" w:cs="Arial"/>
          <w:sz w:val="22"/>
          <w:szCs w:val="22"/>
        </w:rPr>
        <w:t xml:space="preserve">za pridobitev posla ali </w:t>
      </w:r>
    </w:p>
    <w:p w14:paraId="568EABF4" w14:textId="77777777" w:rsidR="004B68EF" w:rsidRPr="00C73D3F" w:rsidRDefault="004B68EF" w:rsidP="004B68EF">
      <w:pPr>
        <w:widowControl w:val="0"/>
        <w:numPr>
          <w:ilvl w:val="0"/>
          <w:numId w:val="6"/>
        </w:numPr>
        <w:overflowPunct w:val="0"/>
        <w:autoSpaceDE w:val="0"/>
        <w:autoSpaceDN w:val="0"/>
        <w:adjustRightInd w:val="0"/>
        <w:spacing w:line="276" w:lineRule="auto"/>
        <w:jc w:val="both"/>
        <w:textAlignment w:val="baseline"/>
        <w:rPr>
          <w:rFonts w:ascii="Arial" w:hAnsi="Arial" w:cs="Arial"/>
          <w:sz w:val="22"/>
          <w:szCs w:val="22"/>
        </w:rPr>
      </w:pPr>
      <w:r w:rsidRPr="00C73D3F">
        <w:rPr>
          <w:rFonts w:ascii="Arial" w:hAnsi="Arial" w:cs="Arial"/>
          <w:sz w:val="22"/>
          <w:szCs w:val="22"/>
        </w:rPr>
        <w:t>za sklenitev posla pod ugodnejšimi pogoji ali</w:t>
      </w:r>
    </w:p>
    <w:p w14:paraId="3A679D1D" w14:textId="77777777" w:rsidR="004B68EF" w:rsidRPr="00C73D3F" w:rsidRDefault="004B68EF" w:rsidP="004B68EF">
      <w:pPr>
        <w:widowControl w:val="0"/>
        <w:numPr>
          <w:ilvl w:val="0"/>
          <w:numId w:val="6"/>
        </w:numPr>
        <w:overflowPunct w:val="0"/>
        <w:autoSpaceDE w:val="0"/>
        <w:autoSpaceDN w:val="0"/>
        <w:adjustRightInd w:val="0"/>
        <w:spacing w:line="276" w:lineRule="auto"/>
        <w:jc w:val="both"/>
        <w:textAlignment w:val="baseline"/>
        <w:rPr>
          <w:rFonts w:ascii="Arial" w:hAnsi="Arial" w:cs="Arial"/>
          <w:sz w:val="22"/>
          <w:szCs w:val="22"/>
        </w:rPr>
      </w:pPr>
      <w:r w:rsidRPr="00C73D3F">
        <w:rPr>
          <w:rFonts w:ascii="Arial" w:hAnsi="Arial" w:cs="Arial"/>
          <w:sz w:val="22"/>
          <w:szCs w:val="22"/>
        </w:rPr>
        <w:t>za opustitev dolžnega nadzora nad izvajanjem obveznosti okvirnega sporazuma ali</w:t>
      </w:r>
    </w:p>
    <w:p w14:paraId="34032379" w14:textId="77777777" w:rsidR="004B68EF" w:rsidRPr="00C73D3F" w:rsidRDefault="004B68EF" w:rsidP="004B68EF">
      <w:pPr>
        <w:widowControl w:val="0"/>
        <w:numPr>
          <w:ilvl w:val="0"/>
          <w:numId w:val="6"/>
        </w:numPr>
        <w:overflowPunct w:val="0"/>
        <w:autoSpaceDE w:val="0"/>
        <w:autoSpaceDN w:val="0"/>
        <w:adjustRightInd w:val="0"/>
        <w:spacing w:line="276" w:lineRule="auto"/>
        <w:jc w:val="both"/>
        <w:textAlignment w:val="baseline"/>
        <w:rPr>
          <w:rFonts w:ascii="Arial" w:hAnsi="Arial" w:cs="Arial"/>
          <w:sz w:val="22"/>
          <w:szCs w:val="22"/>
        </w:rPr>
      </w:pPr>
      <w:r w:rsidRPr="00C73D3F">
        <w:rPr>
          <w:rFonts w:ascii="Arial" w:hAnsi="Arial" w:cs="Arial"/>
          <w:sz w:val="22"/>
          <w:szCs w:val="22"/>
        </w:rPr>
        <w:t xml:space="preserve">za drugo ravnanje ali opustitev, s katerimi je naročniku povzročena škoda ali je omogočena pridobitev nedovoljene koristi predstavniku naročnika, drugi stranki okvirnega sporazuma ali njenemu predstavniku, zastopniku, posredniku. </w:t>
      </w:r>
    </w:p>
    <w:p w14:paraId="7774ACCC" w14:textId="77777777" w:rsidR="004B68EF" w:rsidRPr="00C73D3F" w:rsidRDefault="004B68EF" w:rsidP="004B68EF">
      <w:pPr>
        <w:widowControl w:val="0"/>
        <w:overflowPunct w:val="0"/>
        <w:autoSpaceDE w:val="0"/>
        <w:autoSpaceDN w:val="0"/>
        <w:adjustRightInd w:val="0"/>
        <w:spacing w:line="276" w:lineRule="auto"/>
        <w:jc w:val="both"/>
        <w:textAlignment w:val="baseline"/>
        <w:rPr>
          <w:rFonts w:ascii="Arial" w:hAnsi="Arial" w:cs="Arial"/>
          <w:sz w:val="22"/>
          <w:szCs w:val="22"/>
        </w:rPr>
      </w:pPr>
    </w:p>
    <w:p w14:paraId="52161820"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34A873F2" w14:textId="77777777" w:rsidR="004B68EF" w:rsidRPr="00C73D3F" w:rsidRDefault="004B68EF" w:rsidP="004B68EF">
      <w:pPr>
        <w:widowControl w:val="0"/>
        <w:spacing w:line="276" w:lineRule="auto"/>
        <w:jc w:val="center"/>
        <w:rPr>
          <w:rFonts w:ascii="Arial" w:hAnsi="Arial" w:cs="Arial"/>
          <w:b/>
          <w:sz w:val="22"/>
          <w:szCs w:val="22"/>
        </w:rPr>
      </w:pPr>
      <w:r w:rsidRPr="00C73D3F">
        <w:rPr>
          <w:rFonts w:ascii="Arial" w:hAnsi="Arial" w:cs="Arial"/>
          <w:b/>
          <w:sz w:val="22"/>
          <w:szCs w:val="22"/>
        </w:rPr>
        <w:t xml:space="preserve">(Posredovanje podatkov po </w:t>
      </w:r>
      <w:proofErr w:type="spellStart"/>
      <w:r w:rsidRPr="00C73D3F">
        <w:rPr>
          <w:rFonts w:ascii="Arial" w:hAnsi="Arial" w:cs="Arial"/>
          <w:b/>
          <w:sz w:val="22"/>
          <w:szCs w:val="22"/>
        </w:rPr>
        <w:t>ZIntPK</w:t>
      </w:r>
      <w:proofErr w:type="spellEnd"/>
      <w:r w:rsidRPr="00C73D3F">
        <w:rPr>
          <w:rFonts w:ascii="Arial" w:hAnsi="Arial" w:cs="Arial"/>
          <w:b/>
          <w:sz w:val="22"/>
          <w:szCs w:val="22"/>
        </w:rPr>
        <w:t>)</w:t>
      </w:r>
    </w:p>
    <w:p w14:paraId="3D74C91B" w14:textId="77777777" w:rsidR="004B68EF" w:rsidRPr="00C73D3F" w:rsidRDefault="004B68EF" w:rsidP="004B68EF">
      <w:pPr>
        <w:widowControl w:val="0"/>
        <w:spacing w:line="276" w:lineRule="auto"/>
        <w:rPr>
          <w:rFonts w:ascii="Arial" w:hAnsi="Arial" w:cs="Arial"/>
          <w:b/>
          <w:sz w:val="22"/>
          <w:szCs w:val="22"/>
        </w:rPr>
      </w:pPr>
    </w:p>
    <w:p w14:paraId="4453E182" w14:textId="77777777" w:rsidR="004B68EF" w:rsidRPr="00C73D3F" w:rsidRDefault="004B68EF" w:rsidP="004B68EF">
      <w:pPr>
        <w:widowControl w:val="0"/>
        <w:spacing w:line="276" w:lineRule="auto"/>
        <w:jc w:val="both"/>
        <w:rPr>
          <w:rFonts w:ascii="Arial" w:hAnsi="Arial" w:cs="Arial"/>
          <w:b/>
          <w:sz w:val="22"/>
          <w:szCs w:val="22"/>
        </w:rPr>
      </w:pPr>
      <w:r w:rsidRPr="00C73D3F">
        <w:rPr>
          <w:rFonts w:ascii="Arial" w:eastAsia="Calibri" w:hAnsi="Arial" w:cs="Arial"/>
          <w:sz w:val="22"/>
          <w:szCs w:val="22"/>
        </w:rPr>
        <w:t>Dobavitelj se obvezuje, da bo kadarkoli v času veljavnosti tega okvirnega sporazuma oziroma kadarkoli v času izvajanja predmeta tega okvirnega sporazuma v roku osmih (8) dni od prejema poziva, naročniku posredoval podatke o:</w:t>
      </w:r>
    </w:p>
    <w:p w14:paraId="60FF03C1" w14:textId="77777777" w:rsidR="004B68EF" w:rsidRPr="00C73D3F" w:rsidRDefault="004B68EF" w:rsidP="004B68EF">
      <w:pPr>
        <w:widowControl w:val="0"/>
        <w:numPr>
          <w:ilvl w:val="0"/>
          <w:numId w:val="7"/>
        </w:numPr>
        <w:spacing w:line="276" w:lineRule="auto"/>
        <w:jc w:val="both"/>
        <w:rPr>
          <w:rFonts w:ascii="Arial" w:hAnsi="Arial" w:cs="Arial"/>
          <w:b/>
          <w:sz w:val="22"/>
          <w:szCs w:val="22"/>
        </w:rPr>
      </w:pPr>
      <w:r w:rsidRPr="00C73D3F">
        <w:rPr>
          <w:rFonts w:ascii="Arial" w:hAnsi="Arial" w:cs="Arial"/>
          <w:sz w:val="22"/>
          <w:szCs w:val="22"/>
        </w:rPr>
        <w:t xml:space="preserve">svojih ustanoviteljih, družbenikih, vključno s tihimi družbeniki, delničarjih, </w:t>
      </w:r>
      <w:proofErr w:type="spellStart"/>
      <w:r w:rsidRPr="00C73D3F">
        <w:rPr>
          <w:rFonts w:ascii="Arial" w:hAnsi="Arial" w:cs="Arial"/>
          <w:sz w:val="22"/>
          <w:szCs w:val="22"/>
        </w:rPr>
        <w:t>komanditistih</w:t>
      </w:r>
      <w:proofErr w:type="spellEnd"/>
      <w:r w:rsidRPr="00C73D3F">
        <w:rPr>
          <w:rFonts w:ascii="Arial" w:hAnsi="Arial" w:cs="Arial"/>
          <w:sz w:val="22"/>
          <w:szCs w:val="22"/>
        </w:rPr>
        <w:t xml:space="preserve"> ali drugih lastnikih in podatke o lastniških deležih navedenih oseb,</w:t>
      </w:r>
    </w:p>
    <w:p w14:paraId="323FE08D" w14:textId="197967C9" w:rsidR="004B68EF" w:rsidRPr="00C73D3F" w:rsidRDefault="004B68EF" w:rsidP="004B68EF">
      <w:pPr>
        <w:widowControl w:val="0"/>
        <w:numPr>
          <w:ilvl w:val="0"/>
          <w:numId w:val="7"/>
        </w:numPr>
        <w:spacing w:line="276" w:lineRule="auto"/>
        <w:jc w:val="both"/>
        <w:rPr>
          <w:rFonts w:ascii="Arial" w:hAnsi="Arial" w:cs="Arial"/>
          <w:b/>
          <w:sz w:val="22"/>
          <w:szCs w:val="22"/>
        </w:rPr>
      </w:pPr>
      <w:r w:rsidRPr="00C73D3F">
        <w:rPr>
          <w:rFonts w:ascii="Arial" w:hAnsi="Arial" w:cs="Arial"/>
          <w:sz w:val="22"/>
          <w:szCs w:val="22"/>
        </w:rPr>
        <w:t>gospodarskih subjektih, za katere se glede na določbe zakona, ki ureja gospodarske družbe, šteje, da so z njim povezane družbe,</w:t>
      </w:r>
      <w:r w:rsidR="007313FE">
        <w:rPr>
          <w:rFonts w:ascii="Arial" w:hAnsi="Arial" w:cs="Arial"/>
          <w:sz w:val="22"/>
          <w:szCs w:val="22"/>
        </w:rPr>
        <w:t xml:space="preserve"> </w:t>
      </w:r>
      <w:r w:rsidRPr="00C73D3F">
        <w:rPr>
          <w:rFonts w:ascii="Arial" w:hAnsi="Arial" w:cs="Arial"/>
          <w:sz w:val="22"/>
          <w:szCs w:val="22"/>
        </w:rPr>
        <w:t xml:space="preserve">ki jih je naročnik, v skladu z določili šestega (6.) odstavka štirinajstega (14.) člena ZIntPK-UPB2, dolžan predložiti Komisiji za preprečevanje korupcije, če le-ta to zahteva. </w:t>
      </w:r>
    </w:p>
    <w:p w14:paraId="5796481B" w14:textId="77777777" w:rsidR="004B68EF" w:rsidRPr="00C73D3F" w:rsidRDefault="004B68EF" w:rsidP="004B68EF">
      <w:pPr>
        <w:widowControl w:val="0"/>
        <w:overflowPunct w:val="0"/>
        <w:autoSpaceDE w:val="0"/>
        <w:autoSpaceDN w:val="0"/>
        <w:adjustRightInd w:val="0"/>
        <w:spacing w:line="276" w:lineRule="auto"/>
        <w:jc w:val="both"/>
        <w:textAlignment w:val="baseline"/>
        <w:rPr>
          <w:rFonts w:ascii="Arial" w:hAnsi="Arial" w:cs="Arial"/>
          <w:sz w:val="22"/>
          <w:szCs w:val="22"/>
        </w:rPr>
      </w:pPr>
    </w:p>
    <w:p w14:paraId="3B590734"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61763619" w14:textId="77777777" w:rsidR="004B68EF" w:rsidRPr="00C73D3F" w:rsidRDefault="004B68EF" w:rsidP="004B68EF">
      <w:pPr>
        <w:widowControl w:val="0"/>
        <w:spacing w:line="276" w:lineRule="auto"/>
        <w:jc w:val="center"/>
        <w:rPr>
          <w:rFonts w:ascii="Arial" w:hAnsi="Arial" w:cs="Arial"/>
          <w:b/>
          <w:sz w:val="22"/>
          <w:szCs w:val="22"/>
        </w:rPr>
      </w:pPr>
      <w:r w:rsidRPr="00C73D3F">
        <w:rPr>
          <w:rFonts w:ascii="Arial" w:hAnsi="Arial" w:cs="Arial"/>
          <w:b/>
          <w:sz w:val="22"/>
          <w:szCs w:val="22"/>
        </w:rPr>
        <w:t>(Spremembe okvirnega sporazuma)</w:t>
      </w:r>
    </w:p>
    <w:p w14:paraId="0F063F9E" w14:textId="77777777" w:rsidR="004B68EF" w:rsidRPr="00C73D3F" w:rsidRDefault="004B68EF" w:rsidP="004B68EF">
      <w:pPr>
        <w:widowControl w:val="0"/>
        <w:overflowPunct w:val="0"/>
        <w:autoSpaceDE w:val="0"/>
        <w:autoSpaceDN w:val="0"/>
        <w:adjustRightInd w:val="0"/>
        <w:spacing w:line="276" w:lineRule="auto"/>
        <w:jc w:val="both"/>
        <w:textAlignment w:val="baseline"/>
        <w:rPr>
          <w:rFonts w:ascii="Arial" w:hAnsi="Arial" w:cs="Arial"/>
          <w:sz w:val="22"/>
          <w:szCs w:val="22"/>
        </w:rPr>
      </w:pPr>
    </w:p>
    <w:p w14:paraId="7DC33E67" w14:textId="77777777" w:rsidR="004B68EF" w:rsidRPr="00C73D3F" w:rsidRDefault="004B68EF" w:rsidP="004B68EF">
      <w:pPr>
        <w:widowControl w:val="0"/>
        <w:overflowPunct w:val="0"/>
        <w:autoSpaceDE w:val="0"/>
        <w:autoSpaceDN w:val="0"/>
        <w:adjustRightInd w:val="0"/>
        <w:spacing w:line="276" w:lineRule="auto"/>
        <w:jc w:val="both"/>
        <w:textAlignment w:val="baseline"/>
        <w:rPr>
          <w:rFonts w:ascii="Arial" w:hAnsi="Arial" w:cs="Arial"/>
          <w:sz w:val="22"/>
          <w:szCs w:val="22"/>
        </w:rPr>
      </w:pPr>
      <w:r w:rsidRPr="00C73D3F">
        <w:rPr>
          <w:rFonts w:ascii="Arial" w:hAnsi="Arial" w:cs="Arial"/>
          <w:sz w:val="22"/>
          <w:szCs w:val="22"/>
        </w:rPr>
        <w:t>Okvirni sporazum se lahko spremeni ali dopolni s pisnim aneksom, ki ga sprejmeta in podpišeta obe stranki okvirnega sporazuma. Če katerakoli od določb okvirnega sporazuma je ali postane neveljavna, to ne vpliva na ostale določbe okvirnega sporazuma. Neveljavna določba se nadomesti z veljavno, ki mora čim bolj ustrezati namenu, ki ga je želela doseči neveljavna določba.</w:t>
      </w:r>
    </w:p>
    <w:p w14:paraId="463DE37D" w14:textId="77777777" w:rsidR="004B68EF" w:rsidRPr="00C73D3F" w:rsidRDefault="004B68EF" w:rsidP="004B68EF">
      <w:pPr>
        <w:widowControl w:val="0"/>
        <w:overflowPunct w:val="0"/>
        <w:autoSpaceDE w:val="0"/>
        <w:autoSpaceDN w:val="0"/>
        <w:adjustRightInd w:val="0"/>
        <w:spacing w:line="276" w:lineRule="auto"/>
        <w:jc w:val="both"/>
        <w:textAlignment w:val="baseline"/>
        <w:rPr>
          <w:rFonts w:ascii="Arial" w:hAnsi="Arial" w:cs="Arial"/>
          <w:sz w:val="22"/>
          <w:szCs w:val="22"/>
        </w:rPr>
      </w:pPr>
    </w:p>
    <w:p w14:paraId="4F4D05CE" w14:textId="77777777" w:rsidR="004B68EF" w:rsidRDefault="004B68EF" w:rsidP="004B68EF">
      <w:pPr>
        <w:widowControl w:val="0"/>
        <w:overflowPunct w:val="0"/>
        <w:autoSpaceDE w:val="0"/>
        <w:autoSpaceDN w:val="0"/>
        <w:adjustRightInd w:val="0"/>
        <w:spacing w:line="276" w:lineRule="auto"/>
        <w:jc w:val="both"/>
        <w:textAlignment w:val="baseline"/>
        <w:rPr>
          <w:rFonts w:ascii="Arial" w:hAnsi="Arial" w:cs="Arial"/>
          <w:sz w:val="22"/>
          <w:szCs w:val="22"/>
        </w:rPr>
      </w:pPr>
      <w:r w:rsidRPr="00C73D3F">
        <w:rPr>
          <w:rFonts w:ascii="Arial" w:hAnsi="Arial" w:cs="Arial"/>
          <w:sz w:val="22"/>
          <w:szCs w:val="22"/>
        </w:rPr>
        <w:t>Odstop tega okvirnega sporazuma tretjemu je možen samo s pisnim soglasjem obeh strank okvirnega sporazuma.</w:t>
      </w:r>
    </w:p>
    <w:p w14:paraId="5FC59B2B" w14:textId="77777777" w:rsidR="003E3C28" w:rsidRDefault="003E3C28" w:rsidP="004B68EF">
      <w:pPr>
        <w:widowControl w:val="0"/>
        <w:overflowPunct w:val="0"/>
        <w:autoSpaceDE w:val="0"/>
        <w:autoSpaceDN w:val="0"/>
        <w:adjustRightInd w:val="0"/>
        <w:spacing w:line="276" w:lineRule="auto"/>
        <w:jc w:val="both"/>
        <w:textAlignment w:val="baseline"/>
        <w:rPr>
          <w:rFonts w:ascii="Arial" w:hAnsi="Arial" w:cs="Arial"/>
          <w:sz w:val="22"/>
          <w:szCs w:val="22"/>
        </w:rPr>
      </w:pPr>
    </w:p>
    <w:p w14:paraId="0A316306" w14:textId="77777777" w:rsidR="003E3C28" w:rsidRPr="00C73D3F" w:rsidRDefault="003E3C28" w:rsidP="004B68EF">
      <w:pPr>
        <w:widowControl w:val="0"/>
        <w:overflowPunct w:val="0"/>
        <w:autoSpaceDE w:val="0"/>
        <w:autoSpaceDN w:val="0"/>
        <w:adjustRightInd w:val="0"/>
        <w:spacing w:line="276" w:lineRule="auto"/>
        <w:jc w:val="both"/>
        <w:textAlignment w:val="baseline"/>
        <w:rPr>
          <w:rFonts w:ascii="Arial" w:hAnsi="Arial" w:cs="Arial"/>
          <w:sz w:val="22"/>
          <w:szCs w:val="22"/>
        </w:rPr>
      </w:pPr>
    </w:p>
    <w:p w14:paraId="58E4900B" w14:textId="77777777" w:rsidR="004B68EF" w:rsidRPr="00C73D3F" w:rsidRDefault="004B68EF" w:rsidP="004B68EF">
      <w:pPr>
        <w:widowControl w:val="0"/>
        <w:overflowPunct w:val="0"/>
        <w:autoSpaceDE w:val="0"/>
        <w:autoSpaceDN w:val="0"/>
        <w:adjustRightInd w:val="0"/>
        <w:spacing w:line="276" w:lineRule="auto"/>
        <w:jc w:val="both"/>
        <w:textAlignment w:val="baseline"/>
        <w:rPr>
          <w:rFonts w:ascii="Arial" w:hAnsi="Arial" w:cs="Arial"/>
          <w:sz w:val="22"/>
          <w:szCs w:val="22"/>
        </w:rPr>
      </w:pPr>
    </w:p>
    <w:p w14:paraId="5376D887"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lastRenderedPageBreak/>
        <w:t>člen</w:t>
      </w:r>
    </w:p>
    <w:p w14:paraId="115D876A" w14:textId="77777777" w:rsidR="004B68EF" w:rsidRPr="00C73D3F" w:rsidRDefault="004B68EF" w:rsidP="004B68EF">
      <w:pPr>
        <w:widowControl w:val="0"/>
        <w:spacing w:line="276" w:lineRule="auto"/>
        <w:jc w:val="center"/>
        <w:rPr>
          <w:rFonts w:ascii="Arial" w:hAnsi="Arial" w:cs="Arial"/>
          <w:b/>
          <w:sz w:val="22"/>
          <w:szCs w:val="22"/>
        </w:rPr>
      </w:pPr>
      <w:r w:rsidRPr="00C73D3F">
        <w:rPr>
          <w:rFonts w:ascii="Arial" w:hAnsi="Arial" w:cs="Arial"/>
          <w:b/>
          <w:sz w:val="22"/>
          <w:szCs w:val="22"/>
        </w:rPr>
        <w:t>(Reševanje sporov)</w:t>
      </w:r>
    </w:p>
    <w:p w14:paraId="4C20B537" w14:textId="77777777" w:rsidR="004B68EF" w:rsidRPr="00C73D3F" w:rsidRDefault="004B68EF" w:rsidP="004B68EF">
      <w:pPr>
        <w:widowControl w:val="0"/>
        <w:overflowPunct w:val="0"/>
        <w:autoSpaceDE w:val="0"/>
        <w:autoSpaceDN w:val="0"/>
        <w:adjustRightInd w:val="0"/>
        <w:spacing w:line="276" w:lineRule="auto"/>
        <w:jc w:val="both"/>
        <w:textAlignment w:val="baseline"/>
        <w:rPr>
          <w:rFonts w:ascii="Arial" w:hAnsi="Arial" w:cs="Arial"/>
          <w:sz w:val="22"/>
          <w:szCs w:val="22"/>
        </w:rPr>
      </w:pPr>
    </w:p>
    <w:p w14:paraId="1DD4D24E" w14:textId="77777777" w:rsidR="004B68EF" w:rsidRDefault="004B68EF" w:rsidP="004B68EF">
      <w:pPr>
        <w:widowControl w:val="0"/>
        <w:overflowPunct w:val="0"/>
        <w:autoSpaceDE w:val="0"/>
        <w:autoSpaceDN w:val="0"/>
        <w:adjustRightInd w:val="0"/>
        <w:spacing w:line="276" w:lineRule="auto"/>
        <w:jc w:val="both"/>
        <w:textAlignment w:val="baseline"/>
        <w:rPr>
          <w:rFonts w:ascii="Arial" w:hAnsi="Arial" w:cs="Arial"/>
          <w:sz w:val="22"/>
          <w:szCs w:val="22"/>
        </w:rPr>
      </w:pPr>
      <w:r w:rsidRPr="00C73D3F">
        <w:rPr>
          <w:rFonts w:ascii="Arial" w:hAnsi="Arial" w:cs="Arial"/>
          <w:sz w:val="22"/>
          <w:szCs w:val="22"/>
        </w:rPr>
        <w:t xml:space="preserve">Stranki okvirnega sporazuma se dogovorita, da bosta poskušali vse spore iz tega okvirnega sporazuma rešiti sporazumno z neposrednimi pogovori med pooblaščenimi predstavniki obeh  strank okvirnega sporazuma. V kolikor sporazum med strankama ne bi bil mogoč, se dogovorita, da bo o sporih iz tega okvirnega sporazuma odločalo stvarno pristojno sodišče po sedežu naročnika po slovenskem pravu. </w:t>
      </w:r>
    </w:p>
    <w:p w14:paraId="5ECD6391" w14:textId="77777777" w:rsidR="00007197" w:rsidRPr="00C73D3F" w:rsidRDefault="00007197" w:rsidP="004B68EF">
      <w:pPr>
        <w:widowControl w:val="0"/>
        <w:overflowPunct w:val="0"/>
        <w:autoSpaceDE w:val="0"/>
        <w:autoSpaceDN w:val="0"/>
        <w:adjustRightInd w:val="0"/>
        <w:spacing w:line="276" w:lineRule="auto"/>
        <w:jc w:val="both"/>
        <w:textAlignment w:val="baseline"/>
        <w:rPr>
          <w:rFonts w:ascii="Arial" w:hAnsi="Arial" w:cs="Arial"/>
          <w:sz w:val="22"/>
          <w:szCs w:val="22"/>
        </w:rPr>
      </w:pPr>
    </w:p>
    <w:p w14:paraId="0894AD37" w14:textId="771F3908" w:rsidR="004B68EF" w:rsidRPr="00007197" w:rsidRDefault="00007197" w:rsidP="00007197">
      <w:pPr>
        <w:widowControl w:val="0"/>
        <w:spacing w:line="276" w:lineRule="auto"/>
        <w:jc w:val="center"/>
        <w:rPr>
          <w:rFonts w:ascii="Arial" w:hAnsi="Arial" w:cs="Arial"/>
          <w:b/>
          <w:sz w:val="22"/>
          <w:szCs w:val="22"/>
        </w:rPr>
      </w:pPr>
      <w:r>
        <w:rPr>
          <w:rFonts w:ascii="Arial" w:hAnsi="Arial" w:cs="Arial"/>
          <w:b/>
          <w:sz w:val="22"/>
          <w:szCs w:val="22"/>
        </w:rPr>
        <w:t>(</w:t>
      </w:r>
      <w:r w:rsidRPr="00C73D3F">
        <w:rPr>
          <w:rFonts w:ascii="Arial" w:hAnsi="Arial" w:cs="Arial"/>
          <w:b/>
          <w:sz w:val="22"/>
          <w:szCs w:val="22"/>
        </w:rPr>
        <w:t>Končn</w:t>
      </w:r>
      <w:r>
        <w:rPr>
          <w:rFonts w:ascii="Arial" w:hAnsi="Arial" w:cs="Arial"/>
          <w:b/>
          <w:sz w:val="22"/>
          <w:szCs w:val="22"/>
        </w:rPr>
        <w:t>e</w:t>
      </w:r>
      <w:r w:rsidRPr="00C73D3F">
        <w:rPr>
          <w:rFonts w:ascii="Arial" w:hAnsi="Arial" w:cs="Arial"/>
          <w:b/>
          <w:sz w:val="22"/>
          <w:szCs w:val="22"/>
        </w:rPr>
        <w:t xml:space="preserve"> določb</w:t>
      </w:r>
      <w:r>
        <w:rPr>
          <w:rFonts w:ascii="Arial" w:hAnsi="Arial" w:cs="Arial"/>
          <w:b/>
          <w:sz w:val="22"/>
          <w:szCs w:val="22"/>
        </w:rPr>
        <w:t>e</w:t>
      </w:r>
      <w:r w:rsidRPr="00C73D3F">
        <w:rPr>
          <w:rFonts w:ascii="Arial" w:hAnsi="Arial" w:cs="Arial"/>
          <w:b/>
          <w:sz w:val="22"/>
          <w:szCs w:val="22"/>
        </w:rPr>
        <w:t>)</w:t>
      </w:r>
    </w:p>
    <w:p w14:paraId="4AC5D745" w14:textId="77777777" w:rsidR="004B68EF" w:rsidRPr="00C73D3F" w:rsidRDefault="004B68EF" w:rsidP="004B68EF">
      <w:pPr>
        <w:widowControl w:val="0"/>
        <w:numPr>
          <w:ilvl w:val="0"/>
          <w:numId w:val="2"/>
        </w:numPr>
        <w:spacing w:line="276" w:lineRule="auto"/>
        <w:jc w:val="center"/>
        <w:rPr>
          <w:rFonts w:ascii="Arial" w:hAnsi="Arial" w:cs="Arial"/>
          <w:b/>
          <w:sz w:val="22"/>
          <w:szCs w:val="22"/>
        </w:rPr>
      </w:pPr>
      <w:r w:rsidRPr="00C73D3F">
        <w:rPr>
          <w:rFonts w:ascii="Arial" w:hAnsi="Arial" w:cs="Arial"/>
          <w:b/>
          <w:sz w:val="22"/>
          <w:szCs w:val="22"/>
        </w:rPr>
        <w:t>člen</w:t>
      </w:r>
    </w:p>
    <w:p w14:paraId="440361C6" w14:textId="77777777" w:rsidR="002F6C2A" w:rsidRPr="002F6C2A" w:rsidRDefault="002F6C2A" w:rsidP="002F6C2A">
      <w:pPr>
        <w:rPr>
          <w:rFonts w:ascii="Arial" w:hAnsi="Arial" w:cs="Arial"/>
          <w:sz w:val="22"/>
          <w:szCs w:val="22"/>
        </w:rPr>
      </w:pPr>
    </w:p>
    <w:p w14:paraId="50CAD44D" w14:textId="77777777" w:rsidR="002F6C2A" w:rsidRPr="002F6C2A" w:rsidRDefault="002F6C2A" w:rsidP="002F6C2A">
      <w:pPr>
        <w:jc w:val="both"/>
        <w:rPr>
          <w:rFonts w:ascii="Arial" w:hAnsi="Arial" w:cs="Arial"/>
          <w:sz w:val="22"/>
          <w:szCs w:val="22"/>
        </w:rPr>
      </w:pPr>
      <w:r w:rsidRPr="002F6C2A">
        <w:rPr>
          <w:rFonts w:ascii="Arial" w:hAnsi="Arial" w:cs="Arial"/>
          <w:sz w:val="22"/>
          <w:szCs w:val="22"/>
        </w:rPr>
        <w:t xml:space="preserve">Pogodbeni stranki bosta pri tolmačenju posameznih določb sporazuma ter za ostala razmerja in vprašanja, ki niso urejena med strankama po tem sporazumu, uporabljali Zakon o javnem naročanju (Ur. l. RS, št. 91/15, 14/18, 121/21, 10/22, 74/22 – </w:t>
      </w:r>
      <w:proofErr w:type="spellStart"/>
      <w:r w:rsidRPr="002F6C2A">
        <w:rPr>
          <w:rFonts w:ascii="Arial" w:hAnsi="Arial" w:cs="Arial"/>
          <w:sz w:val="22"/>
          <w:szCs w:val="22"/>
        </w:rPr>
        <w:t>odl</w:t>
      </w:r>
      <w:proofErr w:type="spellEnd"/>
      <w:r w:rsidRPr="002F6C2A">
        <w:rPr>
          <w:rFonts w:ascii="Arial" w:hAnsi="Arial" w:cs="Arial"/>
          <w:sz w:val="22"/>
          <w:szCs w:val="22"/>
        </w:rPr>
        <w:t xml:space="preserve">. US, 100/22 – ZNUZSZS in 28/23) v delu, ki ga ta zakon ne ureja, pa se dogovorita, da bosta uporabljali Obligacijski zakonik (Uradni list RS, št. 97/07, 64/16 – </w:t>
      </w:r>
      <w:proofErr w:type="spellStart"/>
      <w:r w:rsidRPr="002F6C2A">
        <w:rPr>
          <w:rFonts w:ascii="Arial" w:hAnsi="Arial" w:cs="Arial"/>
          <w:sz w:val="22"/>
          <w:szCs w:val="22"/>
        </w:rPr>
        <w:t>odl</w:t>
      </w:r>
      <w:proofErr w:type="spellEnd"/>
      <w:r w:rsidRPr="002F6C2A">
        <w:rPr>
          <w:rFonts w:ascii="Arial" w:hAnsi="Arial" w:cs="Arial"/>
          <w:sz w:val="22"/>
          <w:szCs w:val="22"/>
        </w:rPr>
        <w:t>. US in 20/18 – OROZ631).</w:t>
      </w:r>
    </w:p>
    <w:p w14:paraId="6D2AB4F6" w14:textId="77777777" w:rsidR="002F6C2A" w:rsidRDefault="002F6C2A" w:rsidP="002F6C2A">
      <w:pPr>
        <w:rPr>
          <w:rFonts w:ascii="Arial" w:hAnsi="Arial" w:cs="Arial"/>
          <w:sz w:val="22"/>
          <w:szCs w:val="22"/>
        </w:rPr>
      </w:pPr>
    </w:p>
    <w:p w14:paraId="2CAAB11B" w14:textId="77777777" w:rsidR="00410816" w:rsidRDefault="00410816" w:rsidP="002F6C2A">
      <w:pPr>
        <w:rPr>
          <w:rFonts w:ascii="Arial" w:hAnsi="Arial" w:cs="Arial"/>
          <w:sz w:val="22"/>
          <w:szCs w:val="22"/>
        </w:rPr>
      </w:pPr>
    </w:p>
    <w:p w14:paraId="13B76CFE" w14:textId="77777777" w:rsidR="00410816" w:rsidRPr="002F6C2A" w:rsidRDefault="00410816" w:rsidP="002F6C2A">
      <w:pPr>
        <w:rPr>
          <w:rFonts w:ascii="Arial" w:hAnsi="Arial" w:cs="Arial"/>
          <w:sz w:val="22"/>
          <w:szCs w:val="22"/>
        </w:rPr>
      </w:pPr>
    </w:p>
    <w:p w14:paraId="1A6D40E6" w14:textId="1CC735B1" w:rsidR="002F6C2A" w:rsidRPr="002F6C2A" w:rsidRDefault="002F6C2A" w:rsidP="002F6C2A">
      <w:pPr>
        <w:pStyle w:val="Odstavekseznama"/>
        <w:numPr>
          <w:ilvl w:val="0"/>
          <w:numId w:val="11"/>
        </w:numPr>
        <w:jc w:val="center"/>
        <w:rPr>
          <w:rFonts w:ascii="Arial" w:hAnsi="Arial" w:cs="Arial"/>
          <w:b/>
          <w:sz w:val="22"/>
          <w:szCs w:val="22"/>
        </w:rPr>
      </w:pPr>
      <w:r w:rsidRPr="002F6C2A">
        <w:rPr>
          <w:rFonts w:ascii="Arial" w:hAnsi="Arial" w:cs="Arial"/>
          <w:b/>
          <w:sz w:val="22"/>
          <w:szCs w:val="22"/>
        </w:rPr>
        <w:t>člen</w:t>
      </w:r>
    </w:p>
    <w:p w14:paraId="6C5F7106" w14:textId="77777777" w:rsidR="002F6C2A" w:rsidRPr="002F6C2A" w:rsidRDefault="002F6C2A" w:rsidP="002F6C2A">
      <w:pPr>
        <w:rPr>
          <w:rFonts w:ascii="Arial" w:hAnsi="Arial" w:cs="Arial"/>
          <w:sz w:val="22"/>
          <w:szCs w:val="22"/>
        </w:rPr>
      </w:pPr>
    </w:p>
    <w:p w14:paraId="247FD93C" w14:textId="77777777" w:rsidR="002F6C2A" w:rsidRPr="002F6C2A" w:rsidRDefault="002F6C2A" w:rsidP="002F6C2A">
      <w:pPr>
        <w:rPr>
          <w:rFonts w:ascii="Arial" w:hAnsi="Arial" w:cs="Arial"/>
          <w:sz w:val="22"/>
          <w:szCs w:val="22"/>
        </w:rPr>
      </w:pPr>
      <w:r w:rsidRPr="002F6C2A">
        <w:rPr>
          <w:rFonts w:ascii="Arial" w:hAnsi="Arial" w:cs="Arial"/>
          <w:sz w:val="22"/>
          <w:szCs w:val="22"/>
        </w:rPr>
        <w:t>Podpisnika sporazuma se zavezujeta, da bosta morebitne spore reševali sporazumno. V kolikor to ne bo mogoče, spore rešuje stvarno pristojno sodišče v Novem mestu.</w:t>
      </w:r>
    </w:p>
    <w:p w14:paraId="4700B71F" w14:textId="77777777" w:rsidR="002F6C2A" w:rsidRPr="002F6C2A" w:rsidRDefault="002F6C2A" w:rsidP="002F6C2A">
      <w:pPr>
        <w:rPr>
          <w:rFonts w:ascii="Arial" w:hAnsi="Arial" w:cs="Arial"/>
          <w:sz w:val="22"/>
          <w:szCs w:val="22"/>
          <w:highlight w:val="yellow"/>
        </w:rPr>
      </w:pPr>
    </w:p>
    <w:p w14:paraId="017DFCBA" w14:textId="77777777" w:rsidR="002F6C2A" w:rsidRPr="002F6C2A" w:rsidRDefault="002F6C2A" w:rsidP="002F6C2A">
      <w:pPr>
        <w:pStyle w:val="Odstavekseznama"/>
        <w:numPr>
          <w:ilvl w:val="0"/>
          <w:numId w:val="11"/>
        </w:numPr>
        <w:jc w:val="center"/>
        <w:rPr>
          <w:rFonts w:ascii="Arial" w:hAnsi="Arial" w:cs="Arial"/>
          <w:b/>
          <w:sz w:val="22"/>
          <w:szCs w:val="22"/>
        </w:rPr>
      </w:pPr>
      <w:r w:rsidRPr="002F6C2A">
        <w:rPr>
          <w:rFonts w:ascii="Arial" w:hAnsi="Arial" w:cs="Arial"/>
          <w:b/>
          <w:sz w:val="22"/>
          <w:szCs w:val="22"/>
        </w:rPr>
        <w:t>člen</w:t>
      </w:r>
    </w:p>
    <w:p w14:paraId="59552497" w14:textId="77777777" w:rsidR="002F6C2A" w:rsidRPr="002F6C2A" w:rsidRDefault="002F6C2A" w:rsidP="002F6C2A">
      <w:pPr>
        <w:rPr>
          <w:rFonts w:ascii="Arial" w:hAnsi="Arial" w:cs="Arial"/>
          <w:sz w:val="22"/>
          <w:szCs w:val="22"/>
        </w:rPr>
      </w:pPr>
    </w:p>
    <w:p w14:paraId="32699777" w14:textId="78D51BE5" w:rsidR="002F6C2A" w:rsidRPr="002F6C2A" w:rsidRDefault="002F6C2A" w:rsidP="002F6C2A">
      <w:pPr>
        <w:jc w:val="both"/>
        <w:rPr>
          <w:rFonts w:ascii="Arial" w:hAnsi="Arial" w:cs="Arial"/>
          <w:sz w:val="22"/>
          <w:szCs w:val="22"/>
        </w:rPr>
      </w:pPr>
      <w:r w:rsidRPr="002F6C2A">
        <w:rPr>
          <w:rFonts w:ascii="Arial" w:hAnsi="Arial" w:cs="Arial"/>
          <w:sz w:val="22"/>
          <w:szCs w:val="22"/>
        </w:rPr>
        <w:t xml:space="preserve">Stranki tega sporazuma sta sporazumni, da začne sporazum veljati z dnem podpisa sporazuma s strani vseh pogodbenih strank, ter je sklenjen za obdobje od </w:t>
      </w:r>
      <w:r w:rsidR="009B06D0">
        <w:rPr>
          <w:rFonts w:ascii="Arial" w:hAnsi="Arial" w:cs="Arial"/>
          <w:sz w:val="22"/>
          <w:szCs w:val="22"/>
        </w:rPr>
        <w:t>0</w:t>
      </w:r>
      <w:r w:rsidRPr="002F6C2A">
        <w:rPr>
          <w:rFonts w:ascii="Arial" w:hAnsi="Arial" w:cs="Arial"/>
          <w:sz w:val="22"/>
          <w:szCs w:val="22"/>
        </w:rPr>
        <w:t xml:space="preserve">1. </w:t>
      </w:r>
      <w:r w:rsidR="00410816">
        <w:rPr>
          <w:rFonts w:ascii="Arial" w:hAnsi="Arial" w:cs="Arial"/>
          <w:sz w:val="22"/>
          <w:szCs w:val="22"/>
        </w:rPr>
        <w:t>04</w:t>
      </w:r>
      <w:r w:rsidRPr="002F6C2A">
        <w:rPr>
          <w:rFonts w:ascii="Arial" w:hAnsi="Arial" w:cs="Arial"/>
          <w:sz w:val="22"/>
          <w:szCs w:val="22"/>
        </w:rPr>
        <w:t xml:space="preserve">. 2025 do 31. </w:t>
      </w:r>
      <w:r>
        <w:rPr>
          <w:rFonts w:ascii="Arial" w:hAnsi="Arial" w:cs="Arial"/>
          <w:sz w:val="22"/>
          <w:szCs w:val="22"/>
        </w:rPr>
        <w:t>03</w:t>
      </w:r>
      <w:r w:rsidRPr="002F6C2A">
        <w:rPr>
          <w:rFonts w:ascii="Arial" w:hAnsi="Arial" w:cs="Arial"/>
          <w:sz w:val="22"/>
          <w:szCs w:val="22"/>
        </w:rPr>
        <w:t>. 202</w:t>
      </w:r>
      <w:r>
        <w:rPr>
          <w:rFonts w:ascii="Arial" w:hAnsi="Arial" w:cs="Arial"/>
          <w:sz w:val="22"/>
          <w:szCs w:val="22"/>
        </w:rPr>
        <w:t>8</w:t>
      </w:r>
      <w:r w:rsidRPr="002F6C2A">
        <w:rPr>
          <w:rFonts w:ascii="Arial" w:hAnsi="Arial" w:cs="Arial"/>
          <w:sz w:val="22"/>
          <w:szCs w:val="22"/>
        </w:rPr>
        <w:t>.</w:t>
      </w:r>
    </w:p>
    <w:p w14:paraId="17E470AC" w14:textId="77777777" w:rsidR="002F6C2A" w:rsidRPr="002F6C2A" w:rsidRDefault="002F6C2A" w:rsidP="002F6C2A">
      <w:pPr>
        <w:jc w:val="both"/>
        <w:rPr>
          <w:rFonts w:ascii="Arial" w:hAnsi="Arial" w:cs="Arial"/>
          <w:sz w:val="22"/>
          <w:szCs w:val="22"/>
        </w:rPr>
      </w:pPr>
    </w:p>
    <w:p w14:paraId="31C3320E" w14:textId="77777777" w:rsidR="002F6C2A" w:rsidRPr="002F6C2A" w:rsidRDefault="002F6C2A" w:rsidP="002F6C2A">
      <w:pPr>
        <w:jc w:val="both"/>
        <w:rPr>
          <w:rFonts w:ascii="Arial" w:hAnsi="Arial" w:cs="Arial"/>
          <w:sz w:val="22"/>
          <w:szCs w:val="22"/>
        </w:rPr>
      </w:pPr>
      <w:r w:rsidRPr="002F6C2A">
        <w:rPr>
          <w:rFonts w:ascii="Arial" w:hAnsi="Arial" w:cs="Arial"/>
          <w:sz w:val="22"/>
          <w:szCs w:val="22"/>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ali ponavljajoče se kršitve s tridnevnim (3) rokom za odpravo pomanjkljivosti.</w:t>
      </w:r>
    </w:p>
    <w:p w14:paraId="28640613" w14:textId="77777777" w:rsidR="002F6C2A" w:rsidRPr="002F6C2A" w:rsidRDefault="002F6C2A" w:rsidP="002F6C2A">
      <w:pPr>
        <w:jc w:val="both"/>
        <w:rPr>
          <w:rFonts w:ascii="Arial" w:hAnsi="Arial" w:cs="Arial"/>
          <w:sz w:val="22"/>
          <w:szCs w:val="22"/>
        </w:rPr>
      </w:pPr>
    </w:p>
    <w:p w14:paraId="2049C937" w14:textId="77777777" w:rsidR="002F6C2A" w:rsidRPr="002F6C2A" w:rsidRDefault="002F6C2A" w:rsidP="002F6C2A">
      <w:pPr>
        <w:jc w:val="both"/>
        <w:rPr>
          <w:rFonts w:ascii="Arial" w:hAnsi="Arial" w:cs="Arial"/>
          <w:sz w:val="22"/>
          <w:szCs w:val="22"/>
        </w:rPr>
      </w:pPr>
      <w:r w:rsidRPr="002F6C2A">
        <w:rPr>
          <w:rFonts w:ascii="Arial" w:hAnsi="Arial" w:cs="Arial"/>
          <w:sz w:val="22"/>
          <w:szCs w:val="22"/>
        </w:rPr>
        <w:t>Med veljavnostjo tega sporazuma lahko naročnik ne glede na določbe zakona, ki ureja obligacijska razmerja, odstopi od pogodbe v naslednjih okoliščinah:</w:t>
      </w:r>
    </w:p>
    <w:p w14:paraId="49B9134E" w14:textId="77777777" w:rsidR="002F6C2A" w:rsidRPr="002F6C2A" w:rsidRDefault="002F6C2A" w:rsidP="002F6C2A">
      <w:pPr>
        <w:numPr>
          <w:ilvl w:val="0"/>
          <w:numId w:val="9"/>
        </w:numPr>
        <w:jc w:val="both"/>
        <w:rPr>
          <w:rFonts w:ascii="Arial" w:hAnsi="Arial" w:cs="Arial"/>
          <w:sz w:val="22"/>
          <w:szCs w:val="22"/>
        </w:rPr>
      </w:pPr>
      <w:r w:rsidRPr="002F6C2A">
        <w:rPr>
          <w:rFonts w:ascii="Arial" w:hAnsi="Arial" w:cs="Arial"/>
          <w:sz w:val="22"/>
          <w:szCs w:val="22"/>
        </w:rPr>
        <w:t>javno naročilo je bilo bistveno spremenjeno, kar terja nov postopek javnega naročanja,</w:t>
      </w:r>
    </w:p>
    <w:p w14:paraId="5C266662" w14:textId="77777777" w:rsidR="002F6C2A" w:rsidRPr="002F6C2A" w:rsidRDefault="002F6C2A" w:rsidP="002F6C2A">
      <w:pPr>
        <w:numPr>
          <w:ilvl w:val="0"/>
          <w:numId w:val="9"/>
        </w:numPr>
        <w:jc w:val="both"/>
        <w:rPr>
          <w:rFonts w:ascii="Arial" w:hAnsi="Arial" w:cs="Arial"/>
          <w:sz w:val="22"/>
          <w:szCs w:val="22"/>
        </w:rPr>
      </w:pPr>
      <w:r w:rsidRPr="002F6C2A">
        <w:rPr>
          <w:rFonts w:ascii="Arial" w:hAnsi="Arial" w:cs="Arial"/>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4832AFA4" w14:textId="77777777" w:rsidR="002F6C2A" w:rsidRPr="002F6C2A" w:rsidRDefault="002F6C2A" w:rsidP="002F6C2A">
      <w:pPr>
        <w:numPr>
          <w:ilvl w:val="0"/>
          <w:numId w:val="9"/>
        </w:numPr>
        <w:jc w:val="both"/>
        <w:rPr>
          <w:rFonts w:ascii="Arial" w:hAnsi="Arial" w:cs="Arial"/>
          <w:sz w:val="22"/>
          <w:szCs w:val="22"/>
        </w:rPr>
      </w:pPr>
      <w:r w:rsidRPr="002F6C2A">
        <w:rPr>
          <w:rFonts w:ascii="Arial" w:hAnsi="Arial" w:cs="Arial"/>
          <w:sz w:val="22"/>
          <w:szCs w:val="22"/>
        </w:rPr>
        <w:t>zaradi hudih kršitev obveznosti iz PEU, PDEU in tega zakona, ki jih je po postopku v skladu z 258. členom PDEU ugotovilo Sodišče Evropske unije, javno naročilo ne bi smelo biti oddano dobavitelju.</w:t>
      </w:r>
    </w:p>
    <w:p w14:paraId="5B8911F3" w14:textId="77777777" w:rsidR="002F6C2A" w:rsidRDefault="002F6C2A" w:rsidP="002F6C2A">
      <w:pPr>
        <w:rPr>
          <w:rFonts w:ascii="Arial" w:hAnsi="Arial" w:cs="Arial"/>
          <w:sz w:val="22"/>
          <w:szCs w:val="22"/>
        </w:rPr>
      </w:pPr>
    </w:p>
    <w:p w14:paraId="483A083D" w14:textId="77777777" w:rsidR="003E3C28" w:rsidRDefault="003E3C28" w:rsidP="002F6C2A">
      <w:pPr>
        <w:rPr>
          <w:rFonts w:ascii="Arial" w:hAnsi="Arial" w:cs="Arial"/>
          <w:sz w:val="22"/>
          <w:szCs w:val="22"/>
        </w:rPr>
      </w:pPr>
    </w:p>
    <w:p w14:paraId="3902F905" w14:textId="77777777" w:rsidR="003E3C28" w:rsidRDefault="003E3C28" w:rsidP="002F6C2A">
      <w:pPr>
        <w:rPr>
          <w:rFonts w:ascii="Arial" w:hAnsi="Arial" w:cs="Arial"/>
          <w:sz w:val="22"/>
          <w:szCs w:val="22"/>
        </w:rPr>
      </w:pPr>
    </w:p>
    <w:p w14:paraId="303C119A" w14:textId="77777777" w:rsidR="003E3C28" w:rsidRDefault="003E3C28" w:rsidP="002F6C2A">
      <w:pPr>
        <w:rPr>
          <w:rFonts w:ascii="Arial" w:hAnsi="Arial" w:cs="Arial"/>
          <w:sz w:val="22"/>
          <w:szCs w:val="22"/>
        </w:rPr>
      </w:pPr>
    </w:p>
    <w:p w14:paraId="2FB849C0" w14:textId="77777777" w:rsidR="003E3C28" w:rsidRDefault="003E3C28" w:rsidP="002F6C2A">
      <w:pPr>
        <w:rPr>
          <w:rFonts w:ascii="Arial" w:hAnsi="Arial" w:cs="Arial"/>
          <w:sz w:val="22"/>
          <w:szCs w:val="22"/>
        </w:rPr>
      </w:pPr>
    </w:p>
    <w:p w14:paraId="202B2C4B" w14:textId="77777777" w:rsidR="003E3C28" w:rsidRDefault="003E3C28" w:rsidP="002F6C2A">
      <w:pPr>
        <w:rPr>
          <w:rFonts w:ascii="Arial" w:hAnsi="Arial" w:cs="Arial"/>
          <w:sz w:val="22"/>
          <w:szCs w:val="22"/>
        </w:rPr>
      </w:pPr>
    </w:p>
    <w:p w14:paraId="77E76F57" w14:textId="77777777" w:rsidR="003E3C28" w:rsidRPr="002F6C2A" w:rsidRDefault="003E3C28" w:rsidP="002F6C2A">
      <w:pPr>
        <w:rPr>
          <w:rFonts w:ascii="Arial" w:hAnsi="Arial" w:cs="Arial"/>
          <w:sz w:val="22"/>
          <w:szCs w:val="22"/>
        </w:rPr>
      </w:pPr>
    </w:p>
    <w:p w14:paraId="34827C48" w14:textId="77777777" w:rsidR="002F6C2A" w:rsidRPr="002F6C2A" w:rsidRDefault="002F6C2A" w:rsidP="002F6C2A">
      <w:pPr>
        <w:pStyle w:val="Odstavekseznama"/>
        <w:numPr>
          <w:ilvl w:val="0"/>
          <w:numId w:val="11"/>
        </w:numPr>
        <w:jc w:val="center"/>
        <w:rPr>
          <w:rFonts w:ascii="Arial" w:hAnsi="Arial" w:cs="Arial"/>
          <w:b/>
          <w:sz w:val="22"/>
          <w:szCs w:val="22"/>
        </w:rPr>
      </w:pPr>
      <w:r w:rsidRPr="002F6C2A">
        <w:rPr>
          <w:rFonts w:ascii="Arial" w:hAnsi="Arial" w:cs="Arial"/>
          <w:b/>
          <w:sz w:val="22"/>
          <w:szCs w:val="22"/>
        </w:rPr>
        <w:lastRenderedPageBreak/>
        <w:t>člen</w:t>
      </w:r>
    </w:p>
    <w:p w14:paraId="0CE6AA4E" w14:textId="77777777" w:rsidR="002F6C2A" w:rsidRPr="002F6C2A" w:rsidRDefault="002F6C2A" w:rsidP="002F6C2A">
      <w:pPr>
        <w:jc w:val="both"/>
        <w:rPr>
          <w:rFonts w:ascii="Arial" w:hAnsi="Arial" w:cs="Arial"/>
          <w:sz w:val="22"/>
          <w:szCs w:val="22"/>
        </w:rPr>
      </w:pPr>
    </w:p>
    <w:p w14:paraId="08202524" w14:textId="77777777" w:rsidR="002F6C2A" w:rsidRPr="002F6C2A" w:rsidRDefault="002F6C2A" w:rsidP="002F6C2A">
      <w:pPr>
        <w:jc w:val="both"/>
        <w:rPr>
          <w:rFonts w:ascii="Arial" w:hAnsi="Arial" w:cs="Arial"/>
          <w:sz w:val="22"/>
          <w:szCs w:val="22"/>
        </w:rPr>
      </w:pPr>
      <w:r w:rsidRPr="002F6C2A">
        <w:rPr>
          <w:rFonts w:ascii="Arial" w:hAnsi="Arial" w:cs="Arial"/>
          <w:sz w:val="22"/>
          <w:szCs w:val="22"/>
        </w:rPr>
        <w:t xml:space="preserve">Ta sporazum je sestavljen v 2 (dveh) enakih izvodih, od katerih prejmeta naročnik in dobavitelj po en izvod. </w:t>
      </w:r>
    </w:p>
    <w:p w14:paraId="543D8F66" w14:textId="77777777" w:rsidR="002F6C2A" w:rsidRPr="002F6C2A" w:rsidRDefault="002F6C2A" w:rsidP="002F6C2A">
      <w:pPr>
        <w:rPr>
          <w:rFonts w:ascii="Arial" w:hAnsi="Arial" w:cs="Arial"/>
          <w:sz w:val="22"/>
          <w:szCs w:val="22"/>
        </w:rPr>
      </w:pPr>
    </w:p>
    <w:p w14:paraId="58B3142B" w14:textId="77777777" w:rsidR="002F6C2A" w:rsidRPr="002F6C2A" w:rsidRDefault="002F6C2A" w:rsidP="002F6C2A">
      <w:pP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F6C2A" w:rsidRPr="002F6C2A" w14:paraId="76AB5C68" w14:textId="77777777" w:rsidTr="005B7AA7">
        <w:tc>
          <w:tcPr>
            <w:tcW w:w="4531" w:type="dxa"/>
          </w:tcPr>
          <w:p w14:paraId="6919A6D6" w14:textId="77777777" w:rsidR="002F6C2A" w:rsidRPr="002F6C2A" w:rsidRDefault="002F6C2A" w:rsidP="005B7AA7">
            <w:pPr>
              <w:rPr>
                <w:rFonts w:ascii="Arial" w:hAnsi="Arial" w:cs="Arial"/>
                <w:sz w:val="22"/>
                <w:szCs w:val="22"/>
              </w:rPr>
            </w:pPr>
            <w:r w:rsidRPr="002F6C2A">
              <w:rPr>
                <w:rFonts w:ascii="Arial" w:hAnsi="Arial" w:cs="Arial"/>
                <w:sz w:val="22"/>
                <w:szCs w:val="22"/>
              </w:rPr>
              <w:t>Številka:</w:t>
            </w:r>
          </w:p>
        </w:tc>
        <w:tc>
          <w:tcPr>
            <w:tcW w:w="4531" w:type="dxa"/>
          </w:tcPr>
          <w:p w14:paraId="18224B31" w14:textId="77777777" w:rsidR="002F6C2A" w:rsidRPr="002F6C2A" w:rsidRDefault="002F6C2A" w:rsidP="005B7AA7">
            <w:pPr>
              <w:rPr>
                <w:rFonts w:ascii="Arial" w:hAnsi="Arial" w:cs="Arial"/>
                <w:sz w:val="22"/>
                <w:szCs w:val="22"/>
              </w:rPr>
            </w:pPr>
            <w:r w:rsidRPr="002F6C2A">
              <w:rPr>
                <w:rFonts w:ascii="Arial" w:hAnsi="Arial" w:cs="Arial"/>
                <w:sz w:val="22"/>
                <w:szCs w:val="22"/>
              </w:rPr>
              <w:t>Številka:</w:t>
            </w:r>
          </w:p>
        </w:tc>
      </w:tr>
      <w:tr w:rsidR="002F6C2A" w:rsidRPr="002F6C2A" w14:paraId="2435F80F" w14:textId="77777777" w:rsidTr="005B7AA7">
        <w:tc>
          <w:tcPr>
            <w:tcW w:w="4531" w:type="dxa"/>
          </w:tcPr>
          <w:p w14:paraId="2704F82B" w14:textId="77777777" w:rsidR="002F6C2A" w:rsidRPr="002F6C2A" w:rsidRDefault="002F6C2A" w:rsidP="005B7AA7">
            <w:pPr>
              <w:rPr>
                <w:rFonts w:ascii="Arial" w:hAnsi="Arial" w:cs="Arial"/>
                <w:sz w:val="22"/>
                <w:szCs w:val="22"/>
              </w:rPr>
            </w:pPr>
            <w:r w:rsidRPr="002F6C2A">
              <w:rPr>
                <w:rFonts w:ascii="Arial" w:hAnsi="Arial" w:cs="Arial"/>
                <w:sz w:val="22"/>
                <w:szCs w:val="22"/>
              </w:rPr>
              <w:t>Datum:</w:t>
            </w:r>
          </w:p>
        </w:tc>
        <w:tc>
          <w:tcPr>
            <w:tcW w:w="4531" w:type="dxa"/>
          </w:tcPr>
          <w:p w14:paraId="04B1632A" w14:textId="77777777" w:rsidR="002F6C2A" w:rsidRPr="002F6C2A" w:rsidRDefault="002F6C2A" w:rsidP="005B7AA7">
            <w:pPr>
              <w:rPr>
                <w:rFonts w:ascii="Arial" w:hAnsi="Arial" w:cs="Arial"/>
                <w:sz w:val="22"/>
                <w:szCs w:val="22"/>
              </w:rPr>
            </w:pPr>
            <w:r w:rsidRPr="002F6C2A">
              <w:rPr>
                <w:rFonts w:ascii="Arial" w:hAnsi="Arial" w:cs="Arial"/>
                <w:sz w:val="22"/>
                <w:szCs w:val="22"/>
              </w:rPr>
              <w:t>Datum:</w:t>
            </w:r>
          </w:p>
        </w:tc>
      </w:tr>
    </w:tbl>
    <w:p w14:paraId="457A1AF6" w14:textId="77777777" w:rsidR="002F6C2A" w:rsidRPr="002F6C2A" w:rsidRDefault="002F6C2A" w:rsidP="002F6C2A">
      <w:pPr>
        <w:rPr>
          <w:rFonts w:ascii="Arial" w:hAnsi="Arial" w:cs="Arial"/>
          <w:sz w:val="22"/>
          <w:szCs w:val="22"/>
        </w:rPr>
      </w:pPr>
    </w:p>
    <w:p w14:paraId="78691C17" w14:textId="77777777" w:rsidR="002F6C2A" w:rsidRPr="002F6C2A" w:rsidRDefault="002F6C2A" w:rsidP="002F6C2A">
      <w:pPr>
        <w:rPr>
          <w:rFonts w:ascii="Arial" w:hAnsi="Arial" w:cs="Arial"/>
          <w:sz w:val="22"/>
          <w:szCs w:val="22"/>
        </w:rPr>
      </w:pPr>
      <w:r w:rsidRPr="002F6C2A">
        <w:rPr>
          <w:rFonts w:ascii="Arial" w:hAnsi="Arial" w:cs="Arial"/>
          <w:sz w:val="22"/>
          <w:szCs w:val="22"/>
        </w:rPr>
        <w:t>Naročnik:                                                           Dobavitelj:</w:t>
      </w:r>
    </w:p>
    <w:p w14:paraId="73679E8E" w14:textId="59DA0872" w:rsidR="002F6C2A" w:rsidRPr="002F6C2A" w:rsidRDefault="002F6C2A" w:rsidP="002F6C2A">
      <w:pPr>
        <w:rPr>
          <w:rFonts w:ascii="Arial" w:hAnsi="Arial" w:cs="Arial"/>
          <w:sz w:val="22"/>
          <w:szCs w:val="22"/>
        </w:rPr>
      </w:pPr>
      <w:r w:rsidRPr="002F6C2A">
        <w:rPr>
          <w:rFonts w:ascii="Arial" w:hAnsi="Arial" w:cs="Arial"/>
          <w:bCs/>
          <w:iCs/>
          <w:sz w:val="22"/>
          <w:szCs w:val="22"/>
          <w:lang w:eastAsia="x-none"/>
        </w:rPr>
        <w:t xml:space="preserve">DOM STAREJŠIH OBČANOV                        </w:t>
      </w:r>
    </w:p>
    <w:p w14:paraId="693AA5B2" w14:textId="5E37C1AC" w:rsidR="002F6C2A" w:rsidRPr="002F6C2A" w:rsidRDefault="002F6C2A" w:rsidP="002F6C2A">
      <w:pPr>
        <w:numPr>
          <w:ilvl w:val="12"/>
          <w:numId w:val="0"/>
        </w:numPr>
        <w:spacing w:line="276" w:lineRule="auto"/>
        <w:rPr>
          <w:rFonts w:ascii="Arial" w:hAnsi="Arial" w:cs="Arial"/>
          <w:bCs/>
          <w:iCs/>
          <w:sz w:val="22"/>
          <w:szCs w:val="22"/>
          <w:lang w:eastAsia="x-none"/>
        </w:rPr>
      </w:pPr>
      <w:r w:rsidRPr="002F6C2A">
        <w:rPr>
          <w:rFonts w:ascii="Arial" w:hAnsi="Arial" w:cs="Arial"/>
          <w:bCs/>
          <w:iCs/>
          <w:sz w:val="22"/>
          <w:szCs w:val="22"/>
          <w:lang w:eastAsia="x-none"/>
        </w:rPr>
        <w:t>NOVO MESTO</w:t>
      </w:r>
      <w:r w:rsidRPr="002F6C2A">
        <w:rPr>
          <w:rFonts w:ascii="Arial" w:hAnsi="Arial" w:cs="Arial"/>
          <w:sz w:val="22"/>
          <w:szCs w:val="22"/>
        </w:rPr>
        <w:t xml:space="preserve">                                                 </w:t>
      </w:r>
    </w:p>
    <w:p w14:paraId="09F37E1A" w14:textId="77777777" w:rsidR="002F6C2A" w:rsidRPr="002F6C2A" w:rsidRDefault="002F6C2A" w:rsidP="002F6C2A">
      <w:pPr>
        <w:rPr>
          <w:rFonts w:ascii="Arial" w:hAnsi="Arial" w:cs="Arial"/>
          <w:b/>
          <w:bCs/>
          <w:sz w:val="22"/>
          <w:szCs w:val="22"/>
        </w:rPr>
      </w:pPr>
      <w:r w:rsidRPr="002F6C2A">
        <w:rPr>
          <w:rFonts w:ascii="Arial" w:hAnsi="Arial" w:cs="Arial"/>
          <w:sz w:val="22"/>
          <w:szCs w:val="22"/>
        </w:rPr>
        <w:t xml:space="preserve">                                                                        </w:t>
      </w:r>
    </w:p>
    <w:p w14:paraId="5D395627" w14:textId="68270433" w:rsidR="002F6C2A" w:rsidRPr="002F6C2A" w:rsidRDefault="002F6C2A" w:rsidP="002F6C2A">
      <w:pPr>
        <w:numPr>
          <w:ilvl w:val="12"/>
          <w:numId w:val="0"/>
        </w:numPr>
        <w:spacing w:line="276" w:lineRule="auto"/>
        <w:rPr>
          <w:rFonts w:ascii="Arial" w:hAnsi="Arial" w:cs="Arial"/>
          <w:bCs/>
          <w:iCs/>
          <w:sz w:val="22"/>
          <w:szCs w:val="22"/>
          <w:lang w:eastAsia="x-none"/>
        </w:rPr>
      </w:pPr>
      <w:r w:rsidRPr="002F6C2A">
        <w:rPr>
          <w:rFonts w:ascii="Arial" w:hAnsi="Arial" w:cs="Arial"/>
          <w:bCs/>
          <w:iCs/>
          <w:sz w:val="22"/>
          <w:szCs w:val="22"/>
          <w:lang w:eastAsia="x-none"/>
        </w:rPr>
        <w:t>Direktorica:                                                        Direktor</w:t>
      </w:r>
      <w:r>
        <w:rPr>
          <w:rFonts w:ascii="Arial" w:hAnsi="Arial" w:cs="Arial"/>
          <w:bCs/>
          <w:iCs/>
          <w:sz w:val="22"/>
          <w:szCs w:val="22"/>
          <w:lang w:eastAsia="x-none"/>
        </w:rPr>
        <w:t>/ica:</w:t>
      </w:r>
    </w:p>
    <w:p w14:paraId="7BAB0489" w14:textId="28A40345" w:rsidR="002F6C2A" w:rsidRPr="002F6C2A" w:rsidRDefault="002F6C2A" w:rsidP="002F6C2A">
      <w:pPr>
        <w:numPr>
          <w:ilvl w:val="12"/>
          <w:numId w:val="0"/>
        </w:numPr>
        <w:spacing w:line="276" w:lineRule="auto"/>
        <w:rPr>
          <w:rFonts w:ascii="Arial" w:hAnsi="Arial" w:cs="Arial"/>
          <w:bCs/>
          <w:iCs/>
          <w:sz w:val="22"/>
          <w:szCs w:val="22"/>
          <w:lang w:eastAsia="x-none"/>
        </w:rPr>
      </w:pPr>
      <w:r w:rsidRPr="002F6C2A">
        <w:rPr>
          <w:rFonts w:ascii="Arial" w:hAnsi="Arial" w:cs="Arial"/>
          <w:bCs/>
          <w:iCs/>
          <w:sz w:val="22"/>
          <w:szCs w:val="22"/>
          <w:lang w:eastAsia="x-none"/>
        </w:rPr>
        <w:t xml:space="preserve">mag. Mateja Jerič                                              </w:t>
      </w:r>
    </w:p>
    <w:p w14:paraId="6AD9EAF6" w14:textId="77777777" w:rsidR="002F6C2A" w:rsidRPr="002F6C2A" w:rsidRDefault="002F6C2A" w:rsidP="002F6C2A">
      <w:pPr>
        <w:rPr>
          <w:sz w:val="22"/>
          <w:szCs w:val="22"/>
        </w:rPr>
      </w:pPr>
    </w:p>
    <w:p w14:paraId="56BE5957" w14:textId="77777777" w:rsidR="000D49F5" w:rsidRPr="002F6C2A" w:rsidRDefault="000D49F5">
      <w:pPr>
        <w:rPr>
          <w:rFonts w:ascii="Arial" w:hAnsi="Arial" w:cs="Arial"/>
          <w:sz w:val="22"/>
          <w:szCs w:val="22"/>
        </w:rPr>
      </w:pPr>
    </w:p>
    <w:sectPr w:rsidR="000D49F5" w:rsidRPr="002F6C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3F0"/>
    <w:multiLevelType w:val="hybridMultilevel"/>
    <w:tmpl w:val="C14AE844"/>
    <w:lvl w:ilvl="0" w:tplc="2662E39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04050E6"/>
    <w:multiLevelType w:val="hybridMultilevel"/>
    <w:tmpl w:val="84B20360"/>
    <w:lvl w:ilvl="0" w:tplc="9516D7A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48024433"/>
    <w:multiLevelType w:val="hybridMultilevel"/>
    <w:tmpl w:val="4032113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78B28F3"/>
    <w:multiLevelType w:val="hybridMultilevel"/>
    <w:tmpl w:val="68C850A8"/>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80D35A1"/>
    <w:multiLevelType w:val="hybridMultilevel"/>
    <w:tmpl w:val="43103854"/>
    <w:lvl w:ilvl="0" w:tplc="C7049106">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698740E6"/>
    <w:multiLevelType w:val="hybridMultilevel"/>
    <w:tmpl w:val="16F0663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74692FF4"/>
    <w:multiLevelType w:val="hybridMultilevel"/>
    <w:tmpl w:val="B2A6365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74B5BE7"/>
    <w:multiLevelType w:val="hybridMultilevel"/>
    <w:tmpl w:val="F23442DC"/>
    <w:lvl w:ilvl="0" w:tplc="F03827A2">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4457346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6766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1301732">
    <w:abstractNumId w:val="5"/>
  </w:num>
  <w:num w:numId="4" w16cid:durableId="1286082730">
    <w:abstractNumId w:val="2"/>
  </w:num>
  <w:num w:numId="5" w16cid:durableId="1734238139">
    <w:abstractNumId w:val="9"/>
  </w:num>
  <w:num w:numId="6" w16cid:durableId="187450793">
    <w:abstractNumId w:val="3"/>
  </w:num>
  <w:num w:numId="7" w16cid:durableId="1947806167">
    <w:abstractNumId w:val="6"/>
  </w:num>
  <w:num w:numId="8" w16cid:durableId="1562329052">
    <w:abstractNumId w:val="0"/>
  </w:num>
  <w:num w:numId="9" w16cid:durableId="1561479524">
    <w:abstractNumId w:val="7"/>
  </w:num>
  <w:num w:numId="10" w16cid:durableId="1689284643">
    <w:abstractNumId w:val="1"/>
  </w:num>
  <w:num w:numId="11" w16cid:durableId="15777852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8EF"/>
    <w:rsid w:val="00007197"/>
    <w:rsid w:val="00072895"/>
    <w:rsid w:val="000D49F5"/>
    <w:rsid w:val="001548C5"/>
    <w:rsid w:val="00186F94"/>
    <w:rsid w:val="002F6C2A"/>
    <w:rsid w:val="003E3C28"/>
    <w:rsid w:val="00410816"/>
    <w:rsid w:val="00413995"/>
    <w:rsid w:val="004370FA"/>
    <w:rsid w:val="004B68EF"/>
    <w:rsid w:val="007313FE"/>
    <w:rsid w:val="00876AB6"/>
    <w:rsid w:val="008E5070"/>
    <w:rsid w:val="009B06D0"/>
    <w:rsid w:val="00B60922"/>
    <w:rsid w:val="00BD287F"/>
    <w:rsid w:val="00C73D3F"/>
    <w:rsid w:val="00C93821"/>
    <w:rsid w:val="00E254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A016A"/>
  <w15:chartTrackingRefBased/>
  <w15:docId w15:val="{F536EAE0-3D5F-41D5-997D-951FB064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B68EF"/>
    <w:pPr>
      <w:spacing w:after="0" w:line="240" w:lineRule="auto"/>
    </w:pPr>
    <w:rPr>
      <w:rFonts w:ascii="Times New Roman" w:eastAsia="Times New Roman" w:hAnsi="Times New Roman" w:cs="Times New Roman"/>
      <w:kern w:val="0"/>
      <w:sz w:val="24"/>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link w:val="Odstavekseznama"/>
    <w:uiPriority w:val="34"/>
    <w:locked/>
    <w:rsid w:val="004B68EF"/>
    <w:rPr>
      <w:sz w:val="24"/>
      <w:szCs w:val="24"/>
    </w:rPr>
  </w:style>
  <w:style w:type="paragraph" w:styleId="Odstavekseznama">
    <w:name w:val="List Paragraph"/>
    <w:basedOn w:val="Navaden"/>
    <w:link w:val="OdstavekseznamaZnak"/>
    <w:uiPriority w:val="34"/>
    <w:qFormat/>
    <w:rsid w:val="004B68EF"/>
    <w:pPr>
      <w:ind w:left="720"/>
      <w:contextualSpacing/>
    </w:pPr>
    <w:rPr>
      <w:rFonts w:asciiTheme="minorHAnsi" w:eastAsiaTheme="minorHAnsi" w:hAnsiTheme="minorHAnsi" w:cstheme="minorBidi"/>
      <w:kern w:val="2"/>
      <w:lang w:eastAsia="en-US"/>
      <w14:ligatures w14:val="standardContextual"/>
    </w:rPr>
  </w:style>
  <w:style w:type="paragraph" w:customStyle="1" w:styleId="NASLOV40ptGRAY">
    <w:name w:val="NASLOV_40pt_GRAY"/>
    <w:qFormat/>
    <w:rsid w:val="004B68EF"/>
    <w:pPr>
      <w:spacing w:after="480" w:line="240" w:lineRule="auto"/>
    </w:pPr>
    <w:rPr>
      <w:rFonts w:ascii="Trebuchet MS" w:eastAsia="Times New Roman" w:hAnsi="Trebuchet MS" w:cs="Times New Roman"/>
      <w:caps/>
      <w:color w:val="000000"/>
      <w:kern w:val="0"/>
      <w:sz w:val="80"/>
      <w:szCs w:val="80"/>
      <w:lang w:eastAsia="sl-SI"/>
      <w14:ligatures w14:val="none"/>
    </w:rPr>
  </w:style>
  <w:style w:type="table" w:styleId="Tabelamrea">
    <w:name w:val="Table Grid"/>
    <w:basedOn w:val="Navadnatabela"/>
    <w:uiPriority w:val="39"/>
    <w:rsid w:val="002F6C2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11</Pages>
  <Words>3528</Words>
  <Characters>20116</Characters>
  <Application>Microsoft Office Word</Application>
  <DocSecurity>0</DocSecurity>
  <Lines>167</Lines>
  <Paragraphs>47</Paragraphs>
  <ScaleCrop>false</ScaleCrop>
  <Company/>
  <LinksUpToDate>false</LinksUpToDate>
  <CharactersWithSpaces>23597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Mateja</cp:lastModifiedBy>
  <cp:revision>15</cp:revision>
  <dcterms:created xsi:type="dcterms:W3CDTF">2025-01-10T11:34:00Z</dcterms:created>
  <dcterms:modified xsi:type="dcterms:W3CDTF">2025-01-14T05:52:00Z</dcterms:modified>
</cp:coreProperties>
</file>